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A" w:rsidRDefault="008D32EA" w:rsidP="00AF3C78">
      <w:pPr>
        <w:jc w:val="center"/>
        <w:rPr>
          <w:sz w:val="32"/>
          <w:szCs w:val="32"/>
          <w:lang w:val="en-US"/>
        </w:rPr>
      </w:pPr>
    </w:p>
    <w:p w:rsidR="008D32EA" w:rsidRDefault="00C61E1A" w:rsidP="00AF3C78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366510" cy="35629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78" w:rsidRDefault="00AF3C78" w:rsidP="00AF3C78">
      <w:pPr>
        <w:jc w:val="center"/>
        <w:rPr>
          <w:sz w:val="32"/>
          <w:szCs w:val="32"/>
          <w:lang w:val="en-US"/>
        </w:rPr>
      </w:pPr>
    </w:p>
    <w:p w:rsidR="00FA3CBA" w:rsidRPr="00FA3CBA" w:rsidRDefault="00FA3CBA" w:rsidP="00AF3C7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РУКОВОДСТВО ПОЛЬЗОВАТЕЛЯ</w:t>
      </w:r>
    </w:p>
    <w:p w:rsidR="003039D4" w:rsidRPr="003039D4" w:rsidRDefault="005A305A" w:rsidP="007441C4">
      <w:pPr>
        <w:rPr>
          <w:lang w:val="ru-RU" w:eastAsia="en-GB"/>
        </w:rPr>
      </w:pPr>
      <w:r w:rsidRPr="007441C4">
        <w:rPr>
          <w:lang w:val="ru-RU"/>
        </w:rPr>
        <w:br w:type="page"/>
      </w:r>
      <w:r w:rsidR="007441C4">
        <w:rPr>
          <w:lang w:val="ru-RU"/>
        </w:rPr>
        <w:lastRenderedPageBreak/>
        <w:t>Педаль</w:t>
      </w:r>
      <w:r w:rsidR="003039D4" w:rsidRPr="007441C4">
        <w:rPr>
          <w:lang w:val="ru-RU" w:eastAsia="en-GB"/>
        </w:rPr>
        <w:t xml:space="preserve"> </w:t>
      </w:r>
      <w:r w:rsidR="003039D4" w:rsidRPr="007441C4">
        <w:rPr>
          <w:lang w:eastAsia="en-GB"/>
        </w:rPr>
        <w:t>WD</w:t>
      </w:r>
      <w:r w:rsidR="003039D4" w:rsidRPr="007441C4">
        <w:rPr>
          <w:lang w:val="ru-RU" w:eastAsia="en-GB"/>
        </w:rPr>
        <w:t xml:space="preserve">7 </w:t>
      </w:r>
      <w:r w:rsidR="007441C4">
        <w:rPr>
          <w:lang w:val="ru-RU" w:eastAsia="en-GB"/>
        </w:rPr>
        <w:t>—</w:t>
      </w:r>
      <w:r w:rsidR="00817F3C">
        <w:rPr>
          <w:lang w:val="ru-RU" w:eastAsia="en-GB"/>
        </w:rPr>
        <w:t xml:space="preserve"> это </w:t>
      </w:r>
      <w:r w:rsidR="007441C4">
        <w:rPr>
          <w:lang w:val="ru-RU" w:eastAsia="en-GB"/>
        </w:rPr>
        <w:t>педаль «вау», которую можно использовать для игры в любом стиле и в любой ситуации. С этой педалью вы сможете избавиться от многих проблем, присущих старым педалям «вау». Благодаря большому набору управляющих элементов вы сможете получить огромное количество различных звучаний –</w:t>
      </w:r>
      <w:r w:rsidR="007441C4">
        <w:rPr>
          <w:lang w:val="ru-RU"/>
        </w:rPr>
        <w:t xml:space="preserve"> от винтажного «вау» до уникальных жирных «вау» звуков. В педали используется оптический сенсор вместо потенциометра, поэтому ее работа бесшумна, и ее не надо обслуживать. При отключении эффекта сигнал проходит через байпас (напрямую минует педаль).</w:t>
      </w:r>
    </w:p>
    <w:p w:rsidR="00333DA6" w:rsidRPr="00333DA6" w:rsidRDefault="00333DA6" w:rsidP="00A8164B">
      <w:pPr>
        <w:rPr>
          <w:lang w:eastAsia="en-GB"/>
        </w:rPr>
      </w:pPr>
    </w:p>
    <w:p w:rsidR="005D63DD" w:rsidRPr="002835D7" w:rsidRDefault="005D63DD" w:rsidP="005D63DD">
      <w:pPr>
        <w:pStyle w:val="1"/>
        <w:rPr>
          <w:lang w:val="ru-RU"/>
        </w:rPr>
      </w:pPr>
      <w:r w:rsidRPr="005D63DD">
        <w:rPr>
          <w:lang w:val="ru-RU"/>
        </w:rPr>
        <w:t xml:space="preserve">1. </w:t>
      </w:r>
      <w:r>
        <w:rPr>
          <w:lang w:val="ru-RU"/>
        </w:rPr>
        <w:t>ТЕХНИЧЕСКИЕ ХАРАКТЕРИСТИКИ</w:t>
      </w:r>
    </w:p>
    <w:p w:rsidR="005D63DD" w:rsidRDefault="005D63DD" w:rsidP="005D63DD">
      <w:pPr>
        <w:tabs>
          <w:tab w:val="left" w:pos="3119"/>
        </w:tabs>
        <w:rPr>
          <w:lang w:val="ru-RU"/>
        </w:rPr>
      </w:pPr>
      <w:r>
        <w:rPr>
          <w:lang w:val="ru-RU"/>
        </w:rPr>
        <w:t>Питание</w:t>
      </w:r>
      <w:r>
        <w:rPr>
          <w:lang w:val="ru-RU"/>
        </w:rPr>
        <w:tab/>
        <w:t xml:space="preserve">9В батарея </w:t>
      </w:r>
      <w:r w:rsidRPr="00B94081">
        <w:rPr>
          <w:lang w:val="ru-RU"/>
        </w:rPr>
        <w:t>(</w:t>
      </w:r>
      <w:r>
        <w:rPr>
          <w:lang w:val="en-US"/>
        </w:rPr>
        <w:t>S</w:t>
      </w:r>
      <w:r w:rsidRPr="00B94081">
        <w:rPr>
          <w:lang w:val="ru-RU"/>
        </w:rPr>
        <w:t>-006</w:t>
      </w:r>
      <w:r>
        <w:rPr>
          <w:lang w:val="en-US"/>
        </w:rPr>
        <w:t>P</w:t>
      </w:r>
      <w:r w:rsidRPr="00B94081">
        <w:rPr>
          <w:lang w:val="ru-RU"/>
        </w:rPr>
        <w:t xml:space="preserve">) </w:t>
      </w:r>
      <w:r>
        <w:rPr>
          <w:lang w:val="ru-RU"/>
        </w:rPr>
        <w:t xml:space="preserve">или адаптер </w:t>
      </w:r>
      <w:r>
        <w:rPr>
          <w:lang w:val="en-US"/>
        </w:rPr>
        <w:t>AC</w:t>
      </w:r>
      <w:r w:rsidRPr="00B94081">
        <w:rPr>
          <w:lang w:val="ru-RU"/>
        </w:rPr>
        <w:t xml:space="preserve">109, </w:t>
      </w:r>
      <w:r>
        <w:rPr>
          <w:lang w:val="en-US"/>
        </w:rPr>
        <w:t>AC</w:t>
      </w:r>
      <w:r w:rsidRPr="00B94081">
        <w:rPr>
          <w:lang w:val="ru-RU"/>
        </w:rPr>
        <w:t xml:space="preserve">309, </w:t>
      </w:r>
      <w:r>
        <w:rPr>
          <w:lang w:val="en-US"/>
        </w:rPr>
        <w:t>AC</w:t>
      </w:r>
      <w:r w:rsidRPr="00B94081">
        <w:rPr>
          <w:lang w:val="ru-RU"/>
        </w:rPr>
        <w:t>509</w:t>
      </w:r>
    </w:p>
    <w:p w:rsidR="0010474C" w:rsidRPr="00D835E4" w:rsidRDefault="0010474C" w:rsidP="005D63DD">
      <w:pPr>
        <w:tabs>
          <w:tab w:val="left" w:pos="3119"/>
        </w:tabs>
        <w:rPr>
          <w:lang w:val="ru-RU"/>
        </w:rPr>
      </w:pPr>
      <w:r>
        <w:rPr>
          <w:lang w:val="ru-RU"/>
        </w:rPr>
        <w:t>Потребляемый ток</w:t>
      </w:r>
      <w:r>
        <w:rPr>
          <w:lang w:val="ru-RU"/>
        </w:rPr>
        <w:tab/>
      </w:r>
      <w:r w:rsidR="003039D4" w:rsidRPr="0019299C">
        <w:rPr>
          <w:lang w:val="ru-RU"/>
        </w:rPr>
        <w:t>35</w:t>
      </w:r>
      <w:r>
        <w:rPr>
          <w:lang w:val="ru-RU"/>
        </w:rPr>
        <w:t>мА максимум</w:t>
      </w:r>
    </w:p>
    <w:p w:rsidR="0010474C" w:rsidRDefault="0010474C" w:rsidP="0010474C">
      <w:pPr>
        <w:tabs>
          <w:tab w:val="left" w:pos="3119"/>
        </w:tabs>
        <w:rPr>
          <w:lang w:val="ru-RU"/>
        </w:rPr>
      </w:pPr>
      <w:r w:rsidRPr="00D835E4">
        <w:rPr>
          <w:lang w:val="ru-RU"/>
        </w:rPr>
        <w:t>Размеры</w:t>
      </w:r>
      <w:r w:rsidR="003039D4">
        <w:rPr>
          <w:lang w:val="ru-RU"/>
        </w:rPr>
        <w:tab/>
      </w:r>
      <w:r w:rsidR="003039D4" w:rsidRPr="0019299C">
        <w:rPr>
          <w:lang w:val="ru-RU"/>
        </w:rPr>
        <w:t>259</w:t>
      </w:r>
      <w:r>
        <w:rPr>
          <w:lang w:val="ru-RU"/>
        </w:rPr>
        <w:t xml:space="preserve"> (Г</w:t>
      </w:r>
      <w:r w:rsidRPr="00D835E4">
        <w:rPr>
          <w:lang w:val="ru-RU"/>
        </w:rPr>
        <w:t xml:space="preserve">) </w:t>
      </w:r>
      <w:r>
        <w:rPr>
          <w:lang w:val="ru-RU"/>
        </w:rPr>
        <w:t>х</w:t>
      </w:r>
      <w:r w:rsidR="003039D4" w:rsidRPr="0019299C">
        <w:rPr>
          <w:lang w:val="ru-RU"/>
        </w:rPr>
        <w:t xml:space="preserve"> 154 </w:t>
      </w:r>
      <w:r w:rsidRPr="00D835E4">
        <w:rPr>
          <w:lang w:val="ru-RU"/>
        </w:rPr>
        <w:t>(</w:t>
      </w:r>
      <w:r>
        <w:rPr>
          <w:lang w:val="ru-RU"/>
        </w:rPr>
        <w:t>Ш</w:t>
      </w:r>
      <w:r w:rsidRPr="00D835E4">
        <w:rPr>
          <w:lang w:val="ru-RU"/>
        </w:rPr>
        <w:t xml:space="preserve">) </w:t>
      </w:r>
      <w:r>
        <w:rPr>
          <w:lang w:val="ru-RU"/>
        </w:rPr>
        <w:t>х</w:t>
      </w:r>
      <w:r w:rsidRPr="00D835E4">
        <w:rPr>
          <w:lang w:val="ru-RU"/>
        </w:rPr>
        <w:t xml:space="preserve"> </w:t>
      </w:r>
      <w:r w:rsidR="003039D4" w:rsidRPr="0019299C">
        <w:rPr>
          <w:lang w:val="ru-RU"/>
        </w:rPr>
        <w:t>117</w:t>
      </w:r>
      <w:r>
        <w:rPr>
          <w:lang w:val="ru-RU"/>
        </w:rPr>
        <w:t xml:space="preserve"> </w:t>
      </w:r>
      <w:r w:rsidRPr="00D835E4">
        <w:rPr>
          <w:lang w:val="ru-RU"/>
        </w:rPr>
        <w:t>(</w:t>
      </w:r>
      <w:r>
        <w:rPr>
          <w:lang w:val="ru-RU"/>
        </w:rPr>
        <w:t>В</w:t>
      </w:r>
      <w:r w:rsidRPr="00D835E4">
        <w:rPr>
          <w:lang w:val="ru-RU"/>
        </w:rPr>
        <w:t>)</w:t>
      </w:r>
      <w:r>
        <w:rPr>
          <w:lang w:val="ru-RU"/>
        </w:rPr>
        <w:t xml:space="preserve"> мм</w:t>
      </w:r>
    </w:p>
    <w:p w:rsidR="005D63DD" w:rsidRPr="00E31352" w:rsidRDefault="005D63DD" w:rsidP="005D63DD">
      <w:pPr>
        <w:tabs>
          <w:tab w:val="left" w:pos="3119"/>
        </w:tabs>
        <w:rPr>
          <w:lang w:val="ru-RU"/>
        </w:rPr>
      </w:pPr>
      <w:r>
        <w:rPr>
          <w:lang w:val="ru-RU"/>
        </w:rPr>
        <w:t>Вес</w:t>
      </w:r>
      <w:r>
        <w:rPr>
          <w:lang w:val="ru-RU"/>
        </w:rPr>
        <w:tab/>
      </w:r>
      <w:r w:rsidR="0019299C" w:rsidRPr="0076664F">
        <w:rPr>
          <w:lang w:val="ru-RU"/>
        </w:rPr>
        <w:t>160</w:t>
      </w:r>
      <w:r>
        <w:rPr>
          <w:lang w:val="ru-RU"/>
        </w:rPr>
        <w:t>0</w:t>
      </w:r>
      <w:r w:rsidRPr="00D835E4">
        <w:rPr>
          <w:lang w:val="ru-RU"/>
        </w:rPr>
        <w:t xml:space="preserve"> </w:t>
      </w:r>
      <w:r>
        <w:rPr>
          <w:lang w:val="ru-RU"/>
        </w:rPr>
        <w:t>г</w:t>
      </w:r>
      <w:r w:rsidR="00333DA6">
        <w:rPr>
          <w:lang w:val="ru-RU"/>
        </w:rPr>
        <w:t xml:space="preserve"> (с батареей)</w:t>
      </w:r>
    </w:p>
    <w:p w:rsidR="005D63DD" w:rsidRPr="0010474C" w:rsidRDefault="005D63DD" w:rsidP="005D63DD">
      <w:pPr>
        <w:rPr>
          <w:lang w:val="ru-RU"/>
        </w:rPr>
      </w:pPr>
    </w:p>
    <w:p w:rsidR="00FA3CBA" w:rsidRDefault="00046384" w:rsidP="00FA3CBA">
      <w:pPr>
        <w:pStyle w:val="1"/>
        <w:rPr>
          <w:lang w:val="ru-RU"/>
        </w:rPr>
      </w:pPr>
      <w:r>
        <w:rPr>
          <w:lang w:val="ru-RU"/>
        </w:rPr>
        <w:t>2</w:t>
      </w:r>
      <w:r w:rsidR="00404D34">
        <w:rPr>
          <w:lang w:val="ru-RU"/>
        </w:rPr>
        <w:t xml:space="preserve"> ОБЩИЕ ЗАМЕЧАНИЯ</w:t>
      </w:r>
    </w:p>
    <w:p w:rsidR="008F7D9E" w:rsidRPr="008F7D9E" w:rsidRDefault="008F7D9E" w:rsidP="003C3F0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Питание включается при подключении кабеля к входному разъему </w:t>
      </w:r>
      <w:r w:rsidRPr="008F7D9E">
        <w:rPr>
          <w:lang w:val="ru-RU"/>
        </w:rPr>
        <w:t>(</w:t>
      </w:r>
      <w:r>
        <w:rPr>
          <w:lang w:val="en-US"/>
        </w:rPr>
        <w:t>IN</w:t>
      </w:r>
      <w:r>
        <w:rPr>
          <w:lang w:val="ru-RU"/>
        </w:rPr>
        <w:t>)</w:t>
      </w:r>
      <w:r w:rsidRPr="008F7D9E">
        <w:rPr>
          <w:lang w:val="ru-RU"/>
        </w:rPr>
        <w:t>.</w:t>
      </w:r>
      <w:r>
        <w:rPr>
          <w:lang w:val="ru-RU"/>
        </w:rPr>
        <w:t xml:space="preserve"> Отключайте гитарный кабель, </w:t>
      </w:r>
      <w:r w:rsidR="00E179A7">
        <w:rPr>
          <w:lang w:val="ru-RU"/>
        </w:rPr>
        <w:t xml:space="preserve">если вы не пользуетесь педалью, </w:t>
      </w:r>
      <w:r>
        <w:rPr>
          <w:lang w:val="ru-RU"/>
        </w:rPr>
        <w:t>чтобы продлить срок службы батареи.</w:t>
      </w:r>
    </w:p>
    <w:p w:rsidR="00F22AD6" w:rsidRPr="00404D34" w:rsidRDefault="00F665C4" w:rsidP="003C3F0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Если</w:t>
      </w:r>
      <w:r w:rsidRPr="00F665C4">
        <w:rPr>
          <w:lang w:val="ru-RU"/>
        </w:rPr>
        <w:t xml:space="preserve"> </w:t>
      </w:r>
      <w:r>
        <w:rPr>
          <w:lang w:val="ru-RU"/>
        </w:rPr>
        <w:t>индикатор</w:t>
      </w:r>
      <w:r w:rsidRPr="00F665C4">
        <w:rPr>
          <w:lang w:val="ru-RU"/>
        </w:rPr>
        <w:t xml:space="preserve"> </w:t>
      </w:r>
      <w:r>
        <w:rPr>
          <w:lang w:val="ru-RU"/>
        </w:rPr>
        <w:t>светится</w:t>
      </w:r>
      <w:r w:rsidRPr="00F665C4">
        <w:rPr>
          <w:lang w:val="ru-RU"/>
        </w:rPr>
        <w:t xml:space="preserve"> </w:t>
      </w:r>
      <w:r>
        <w:rPr>
          <w:lang w:val="ru-RU"/>
        </w:rPr>
        <w:t>тускло</w:t>
      </w:r>
      <w:r w:rsidRPr="00F665C4">
        <w:rPr>
          <w:lang w:val="ru-RU"/>
        </w:rPr>
        <w:t xml:space="preserve">, </w:t>
      </w:r>
      <w:r>
        <w:rPr>
          <w:lang w:val="ru-RU"/>
        </w:rPr>
        <w:t>качество</w:t>
      </w:r>
      <w:r w:rsidRPr="00F665C4">
        <w:rPr>
          <w:lang w:val="ru-RU"/>
        </w:rPr>
        <w:t xml:space="preserve"> </w:t>
      </w:r>
      <w:r>
        <w:rPr>
          <w:lang w:val="ru-RU"/>
        </w:rPr>
        <w:t>звучания</w:t>
      </w:r>
      <w:r w:rsidRPr="00F665C4">
        <w:rPr>
          <w:lang w:val="ru-RU"/>
        </w:rPr>
        <w:t xml:space="preserve"> </w:t>
      </w:r>
      <w:r>
        <w:rPr>
          <w:lang w:val="ru-RU"/>
        </w:rPr>
        <w:t>резко</w:t>
      </w:r>
      <w:r w:rsidRPr="00F665C4">
        <w:rPr>
          <w:lang w:val="ru-RU"/>
        </w:rPr>
        <w:t xml:space="preserve"> </w:t>
      </w:r>
      <w:r>
        <w:rPr>
          <w:lang w:val="ru-RU"/>
        </w:rPr>
        <w:t>падает</w:t>
      </w:r>
      <w:r w:rsidRPr="00F665C4">
        <w:rPr>
          <w:lang w:val="ru-RU"/>
        </w:rPr>
        <w:t>.</w:t>
      </w:r>
      <w:r>
        <w:rPr>
          <w:lang w:val="ru-RU"/>
        </w:rPr>
        <w:t xml:space="preserve"> Замените</w:t>
      </w:r>
      <w:r w:rsidRPr="00404D34">
        <w:rPr>
          <w:lang w:val="ru-RU"/>
        </w:rPr>
        <w:t xml:space="preserve"> </w:t>
      </w:r>
      <w:r>
        <w:rPr>
          <w:lang w:val="ru-RU"/>
        </w:rPr>
        <w:t>батарею</w:t>
      </w:r>
      <w:r w:rsidR="00F22AD6" w:rsidRPr="00404D34">
        <w:rPr>
          <w:lang w:val="ru-RU"/>
        </w:rPr>
        <w:t>.</w:t>
      </w:r>
    </w:p>
    <w:p w:rsidR="00F22AD6" w:rsidRPr="006E5147" w:rsidRDefault="00F665C4" w:rsidP="003C3F0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Если</w:t>
      </w:r>
      <w:r w:rsidRPr="006E5147">
        <w:rPr>
          <w:lang w:val="ru-RU"/>
        </w:rPr>
        <w:t xml:space="preserve"> </w:t>
      </w:r>
      <w:r>
        <w:rPr>
          <w:lang w:val="ru-RU"/>
        </w:rPr>
        <w:t>вы</w:t>
      </w:r>
      <w:r w:rsidRPr="006E5147">
        <w:rPr>
          <w:lang w:val="ru-RU"/>
        </w:rPr>
        <w:t xml:space="preserve"> </w:t>
      </w:r>
      <w:r>
        <w:rPr>
          <w:lang w:val="ru-RU"/>
        </w:rPr>
        <w:t>не</w:t>
      </w:r>
      <w:r w:rsidRPr="006E5147">
        <w:rPr>
          <w:lang w:val="ru-RU"/>
        </w:rPr>
        <w:t xml:space="preserve"> </w:t>
      </w:r>
      <w:r>
        <w:rPr>
          <w:lang w:val="ru-RU"/>
        </w:rPr>
        <w:t>собираетесь</w:t>
      </w:r>
      <w:r w:rsidRPr="006E5147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6E5147">
        <w:rPr>
          <w:lang w:val="ru-RU"/>
        </w:rPr>
        <w:t xml:space="preserve"> </w:t>
      </w:r>
      <w:r>
        <w:rPr>
          <w:lang w:val="ru-RU"/>
        </w:rPr>
        <w:t>педалью</w:t>
      </w:r>
      <w:r w:rsidRPr="006E5147">
        <w:rPr>
          <w:lang w:val="ru-RU"/>
        </w:rPr>
        <w:t xml:space="preserve"> </w:t>
      </w:r>
      <w:r>
        <w:rPr>
          <w:lang w:val="ru-RU"/>
        </w:rPr>
        <w:t>в</w:t>
      </w:r>
      <w:r w:rsidRPr="006E5147">
        <w:rPr>
          <w:lang w:val="ru-RU"/>
        </w:rPr>
        <w:t xml:space="preserve"> </w:t>
      </w:r>
      <w:r>
        <w:rPr>
          <w:lang w:val="ru-RU"/>
        </w:rPr>
        <w:t>течение</w:t>
      </w:r>
      <w:r w:rsidRPr="006E5147">
        <w:rPr>
          <w:lang w:val="ru-RU"/>
        </w:rPr>
        <w:t xml:space="preserve"> </w:t>
      </w:r>
      <w:r>
        <w:rPr>
          <w:lang w:val="ru-RU"/>
        </w:rPr>
        <w:t>длительного</w:t>
      </w:r>
      <w:r w:rsidRPr="006E5147">
        <w:rPr>
          <w:lang w:val="ru-RU"/>
        </w:rPr>
        <w:t xml:space="preserve"> </w:t>
      </w:r>
      <w:r>
        <w:rPr>
          <w:lang w:val="ru-RU"/>
        </w:rPr>
        <w:t>времени</w:t>
      </w:r>
      <w:r w:rsidR="006E5147" w:rsidRPr="006E5147">
        <w:rPr>
          <w:lang w:val="ru-RU"/>
        </w:rPr>
        <w:t xml:space="preserve">, </w:t>
      </w:r>
      <w:r w:rsidR="006E5147">
        <w:rPr>
          <w:lang w:val="ru-RU"/>
        </w:rPr>
        <w:t>вытащите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батарею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во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избежание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возможного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ущерба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от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ее</w:t>
      </w:r>
      <w:r w:rsidR="006E5147" w:rsidRPr="006E5147">
        <w:rPr>
          <w:lang w:val="ru-RU"/>
        </w:rPr>
        <w:t xml:space="preserve"> </w:t>
      </w:r>
      <w:r w:rsidR="006E5147">
        <w:rPr>
          <w:lang w:val="ru-RU"/>
        </w:rPr>
        <w:t>протечки</w:t>
      </w:r>
      <w:r w:rsidR="00F22AD6" w:rsidRPr="006E5147">
        <w:rPr>
          <w:lang w:val="ru-RU"/>
        </w:rPr>
        <w:t>.</w:t>
      </w:r>
    </w:p>
    <w:p w:rsidR="00F22AD6" w:rsidRPr="006E5147" w:rsidRDefault="006E5147" w:rsidP="003C3F0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</w:t>
      </w:r>
      <w:r w:rsidRPr="006E5147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6E5147">
        <w:rPr>
          <w:lang w:val="ru-RU"/>
        </w:rPr>
        <w:t xml:space="preserve"> </w:t>
      </w:r>
      <w:r>
        <w:rPr>
          <w:lang w:val="ru-RU"/>
        </w:rPr>
        <w:t>внешнего</w:t>
      </w:r>
      <w:r w:rsidRPr="006E5147">
        <w:rPr>
          <w:lang w:val="ru-RU"/>
        </w:rPr>
        <w:t xml:space="preserve"> </w:t>
      </w:r>
      <w:r>
        <w:rPr>
          <w:lang w:val="ru-RU"/>
        </w:rPr>
        <w:t>блока</w:t>
      </w:r>
      <w:r w:rsidRPr="006E5147">
        <w:rPr>
          <w:lang w:val="ru-RU"/>
        </w:rPr>
        <w:t xml:space="preserve"> </w:t>
      </w:r>
      <w:r>
        <w:rPr>
          <w:lang w:val="ru-RU"/>
        </w:rPr>
        <w:t>питания</w:t>
      </w:r>
      <w:r w:rsidRPr="006E5147">
        <w:rPr>
          <w:lang w:val="ru-RU"/>
        </w:rPr>
        <w:t xml:space="preserve"> </w:t>
      </w:r>
      <w:r>
        <w:rPr>
          <w:lang w:val="ru-RU"/>
        </w:rPr>
        <w:t>подключайте</w:t>
      </w:r>
      <w:r w:rsidRPr="006E5147">
        <w:rPr>
          <w:lang w:val="ru-RU"/>
        </w:rPr>
        <w:t xml:space="preserve"> </w:t>
      </w:r>
      <w:r>
        <w:rPr>
          <w:lang w:val="ru-RU"/>
        </w:rPr>
        <w:t>только</w:t>
      </w:r>
      <w:r w:rsidRPr="006E5147">
        <w:rPr>
          <w:lang w:val="ru-RU"/>
        </w:rPr>
        <w:t xml:space="preserve"> </w:t>
      </w:r>
      <w:r>
        <w:rPr>
          <w:lang w:val="ru-RU"/>
        </w:rPr>
        <w:t>адаптеры</w:t>
      </w:r>
      <w:r w:rsidRPr="006E5147">
        <w:rPr>
          <w:lang w:val="ru-RU"/>
        </w:rPr>
        <w:t xml:space="preserve"> </w:t>
      </w:r>
      <w:r w:rsidR="00F22AD6" w:rsidRPr="00F22AD6">
        <w:t>IBANEZ</w:t>
      </w:r>
      <w:r w:rsidR="00F22AD6" w:rsidRPr="006E5147">
        <w:rPr>
          <w:lang w:val="ru-RU"/>
        </w:rPr>
        <w:t xml:space="preserve"> </w:t>
      </w:r>
      <w:r w:rsidR="00F22AD6" w:rsidRPr="00F22AD6">
        <w:t>AC</w:t>
      </w:r>
      <w:r w:rsidR="00F22AD6" w:rsidRPr="006E5147">
        <w:rPr>
          <w:lang w:val="ru-RU"/>
        </w:rPr>
        <w:t xml:space="preserve">109, </w:t>
      </w:r>
      <w:r w:rsidR="00F22AD6" w:rsidRPr="00F22AD6">
        <w:t>AC</w:t>
      </w:r>
      <w:r w:rsidR="00F22AD6" w:rsidRPr="006E5147">
        <w:rPr>
          <w:lang w:val="ru-RU"/>
        </w:rPr>
        <w:t xml:space="preserve">309 </w:t>
      </w:r>
      <w:r>
        <w:rPr>
          <w:lang w:val="ru-RU"/>
        </w:rPr>
        <w:t>или</w:t>
      </w:r>
      <w:r w:rsidR="00F22AD6" w:rsidRPr="006E5147">
        <w:rPr>
          <w:lang w:val="ru-RU"/>
        </w:rPr>
        <w:t xml:space="preserve"> </w:t>
      </w:r>
      <w:r w:rsidR="00F22AD6" w:rsidRPr="00F22AD6">
        <w:t>AC</w:t>
      </w:r>
      <w:r w:rsidR="00F22AD6" w:rsidRPr="006E5147">
        <w:rPr>
          <w:lang w:val="ru-RU"/>
        </w:rPr>
        <w:t xml:space="preserve">509 </w:t>
      </w:r>
      <w:r>
        <w:rPr>
          <w:lang w:val="ru-RU"/>
        </w:rPr>
        <w:t>во избежание повреждений</w:t>
      </w:r>
      <w:r w:rsidR="00F22AD6" w:rsidRPr="006E5147">
        <w:rPr>
          <w:lang w:val="ru-RU"/>
        </w:rPr>
        <w:t>.</w:t>
      </w:r>
    </w:p>
    <w:p w:rsidR="00F22AD6" w:rsidRDefault="006E5147" w:rsidP="003C3F0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Не откручивайте шурупы снизу педали</w:t>
      </w:r>
      <w:r w:rsidR="00F22AD6" w:rsidRPr="006E5147">
        <w:rPr>
          <w:lang w:val="ru-RU"/>
        </w:rPr>
        <w:t>.</w:t>
      </w:r>
    </w:p>
    <w:p w:rsidR="00254EB8" w:rsidRPr="00046384" w:rsidRDefault="00254EB8" w:rsidP="00046384">
      <w:pPr>
        <w:rPr>
          <w:lang w:val="ru-RU"/>
        </w:rPr>
      </w:pPr>
    </w:p>
    <w:p w:rsidR="00FA3CBA" w:rsidRPr="00053566" w:rsidRDefault="004559F7" w:rsidP="00F170B4">
      <w:pPr>
        <w:pStyle w:val="1"/>
      </w:pPr>
      <w:r>
        <w:rPr>
          <w:lang w:val="ru-RU"/>
        </w:rPr>
        <w:t>3</w:t>
      </w:r>
      <w:r w:rsidR="00053566">
        <w:rPr>
          <w:lang w:val="ru-RU"/>
        </w:rPr>
        <w:t xml:space="preserve">. </w:t>
      </w:r>
      <w:r w:rsidR="00F170B4">
        <w:rPr>
          <w:lang w:val="ru-RU"/>
        </w:rPr>
        <w:t>ЗАМЕНА</w:t>
      </w:r>
      <w:r w:rsidR="00F170B4" w:rsidRPr="00053566">
        <w:t xml:space="preserve"> </w:t>
      </w:r>
      <w:r w:rsidR="00F170B4">
        <w:rPr>
          <w:lang w:val="ru-RU"/>
        </w:rPr>
        <w:t>БАТАРЕИ</w:t>
      </w:r>
    </w:p>
    <w:p w:rsidR="007E2344" w:rsidRDefault="007E2344" w:rsidP="007E2344">
      <w:pPr>
        <w:rPr>
          <w:lang w:val="ru-RU"/>
        </w:rPr>
      </w:pPr>
      <w:r w:rsidRPr="006E5147">
        <w:rPr>
          <w:b/>
          <w:color w:val="FFFFFF"/>
          <w:highlight w:val="black"/>
        </w:rPr>
        <w:t> </w:t>
      </w:r>
      <w:r w:rsidRPr="00F035D2">
        <w:rPr>
          <w:b/>
          <w:color w:val="FFFFFF"/>
          <w:highlight w:val="black"/>
          <w:lang w:val="ru-RU"/>
        </w:rPr>
        <w:t>1</w:t>
      </w:r>
      <w:r w:rsidRPr="006E5147">
        <w:rPr>
          <w:b/>
          <w:color w:val="FFFFFF"/>
          <w:highlight w:val="black"/>
        </w:rPr>
        <w:t> </w:t>
      </w:r>
      <w:r w:rsidR="007C49B5" w:rsidRPr="007E2344">
        <w:rPr>
          <w:lang w:val="ru-RU"/>
        </w:rPr>
        <w:t xml:space="preserve"> </w:t>
      </w:r>
      <w:r>
        <w:rPr>
          <w:lang w:val="ru-RU"/>
        </w:rPr>
        <w:t>Нажмите кнопку, чтобы открыть педаль</w:t>
      </w:r>
      <w:r w:rsidR="007C49B5" w:rsidRPr="007E2344">
        <w:rPr>
          <w:lang w:val="ru-RU"/>
        </w:rPr>
        <w:t>.</w:t>
      </w:r>
    </w:p>
    <w:p w:rsidR="007E2344" w:rsidRDefault="007E2344" w:rsidP="007E2344">
      <w:pPr>
        <w:rPr>
          <w:lang w:val="ru-RU"/>
        </w:rPr>
      </w:pPr>
      <w:r w:rsidRPr="006E5147">
        <w:rPr>
          <w:b/>
          <w:color w:val="FFFFFF"/>
          <w:highlight w:val="black"/>
        </w:rPr>
        <w:t> </w:t>
      </w:r>
      <w:r>
        <w:rPr>
          <w:b/>
          <w:color w:val="FFFFFF"/>
          <w:highlight w:val="black"/>
          <w:lang w:val="ru-RU"/>
        </w:rPr>
        <w:t>2</w:t>
      </w:r>
      <w:r w:rsidRPr="006E5147">
        <w:rPr>
          <w:b/>
          <w:color w:val="FFFFFF"/>
          <w:highlight w:val="black"/>
        </w:rPr>
        <w:t> </w:t>
      </w:r>
      <w:r w:rsidRPr="007E2344">
        <w:rPr>
          <w:lang w:val="ru-RU"/>
        </w:rPr>
        <w:t xml:space="preserve"> </w:t>
      </w:r>
      <w:r>
        <w:rPr>
          <w:lang w:val="ru-RU"/>
        </w:rPr>
        <w:t>Отключите</w:t>
      </w:r>
      <w:r w:rsidRPr="00053566">
        <w:rPr>
          <w:lang w:val="ru-RU"/>
        </w:rPr>
        <w:t xml:space="preserve"> </w:t>
      </w:r>
      <w:r>
        <w:rPr>
          <w:lang w:val="ru-RU"/>
        </w:rPr>
        <w:t>батарею и</w:t>
      </w:r>
      <w:r w:rsidRPr="00053566">
        <w:rPr>
          <w:lang w:val="ru-RU"/>
        </w:rPr>
        <w:t xml:space="preserve"> </w:t>
      </w:r>
      <w:r>
        <w:rPr>
          <w:lang w:val="ru-RU"/>
        </w:rPr>
        <w:t>замените ее на</w:t>
      </w:r>
      <w:r w:rsidRPr="00053566">
        <w:rPr>
          <w:lang w:val="ru-RU"/>
        </w:rPr>
        <w:t xml:space="preserve"> </w:t>
      </w:r>
      <w:r>
        <w:rPr>
          <w:lang w:val="ru-RU"/>
        </w:rPr>
        <w:t>новую</w:t>
      </w:r>
      <w:r w:rsidR="007C49B5" w:rsidRPr="007C49B5">
        <w:rPr>
          <w:lang w:val="ru-RU"/>
        </w:rPr>
        <w:t>.</w:t>
      </w:r>
    </w:p>
    <w:p w:rsidR="003403B6" w:rsidRDefault="007E2344" w:rsidP="007E2344">
      <w:pPr>
        <w:rPr>
          <w:lang w:val="ru-RU"/>
        </w:rPr>
      </w:pPr>
      <w:r w:rsidRPr="006E5147">
        <w:rPr>
          <w:b/>
          <w:color w:val="FFFFFF"/>
          <w:highlight w:val="black"/>
        </w:rPr>
        <w:t> </w:t>
      </w:r>
      <w:r>
        <w:rPr>
          <w:b/>
          <w:color w:val="FFFFFF"/>
          <w:highlight w:val="black"/>
          <w:lang w:val="ru-RU"/>
        </w:rPr>
        <w:t>3</w:t>
      </w:r>
      <w:r w:rsidRPr="006E5147">
        <w:rPr>
          <w:b/>
          <w:color w:val="FFFFFF"/>
          <w:highlight w:val="black"/>
        </w:rPr>
        <w:t> </w:t>
      </w:r>
      <w:r w:rsidRPr="007E2344">
        <w:rPr>
          <w:lang w:val="ru-RU"/>
        </w:rPr>
        <w:t xml:space="preserve"> </w:t>
      </w:r>
      <w:r>
        <w:rPr>
          <w:lang w:val="ru-RU"/>
        </w:rPr>
        <w:t>Закройте педаль</w:t>
      </w:r>
      <w:r w:rsidR="007C49B5" w:rsidRPr="007C49B5">
        <w:rPr>
          <w:lang w:val="ru-RU"/>
        </w:rPr>
        <w:t xml:space="preserve">. </w:t>
      </w:r>
      <w:r>
        <w:rPr>
          <w:lang w:val="ru-RU"/>
        </w:rPr>
        <w:t>Входной разъем используется в качестве переключателя питания. Питание включается при подключении кабеля к входному разъему.</w:t>
      </w:r>
    </w:p>
    <w:p w:rsidR="00AE4F9D" w:rsidRPr="00AE4F9D" w:rsidRDefault="00AE4F9D" w:rsidP="00AE4F9D">
      <w:pPr>
        <w:rPr>
          <w:lang w:val="ru-RU"/>
        </w:rPr>
      </w:pPr>
    </w:p>
    <w:p w:rsidR="00F22AD6" w:rsidRPr="00053566" w:rsidRDefault="00C61E1A" w:rsidP="00053566">
      <w:r>
        <w:rPr>
          <w:noProof/>
          <w:lang w:val="ru-RU" w:eastAsia="ru-RU"/>
        </w:rPr>
        <w:drawing>
          <wp:inline distT="0" distB="0" distL="0" distR="0">
            <wp:extent cx="1354455" cy="1699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66" w:rsidRPr="00053566" w:rsidRDefault="00053566" w:rsidP="00F22AD6"/>
    <w:p w:rsidR="00053566" w:rsidRDefault="004559F7" w:rsidP="00053566">
      <w:pPr>
        <w:pStyle w:val="1"/>
        <w:rPr>
          <w:lang w:val="ru-RU"/>
        </w:rPr>
      </w:pPr>
      <w:r>
        <w:rPr>
          <w:lang w:val="ru-RU"/>
        </w:rPr>
        <w:t>4</w:t>
      </w:r>
      <w:r w:rsidR="00053566">
        <w:rPr>
          <w:lang w:val="ru-RU"/>
        </w:rPr>
        <w:t>. СХЕМА ПОДКЛЮЧЕНИЯ</w:t>
      </w:r>
    </w:p>
    <w:p w:rsidR="006A2EEC" w:rsidRPr="006A2EEC" w:rsidRDefault="00773D7A" w:rsidP="00773D7A">
      <w:r>
        <w:rPr>
          <w:lang w:val="ru-RU"/>
        </w:rPr>
        <w:t>Выключайте питание или уменьшайте уровень громкости до минимума при осуществлении подключений во избежание повреждения усилителя или слуха.</w:t>
      </w:r>
    </w:p>
    <w:p w:rsidR="00053566" w:rsidRDefault="00C61E1A" w:rsidP="0005356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62245" cy="2708910"/>
            <wp:effectExtent l="19050" t="0" r="0" b="0"/>
            <wp:docPr id="2" name="Рисунок 2" descr="WD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7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24" w:rsidRPr="00053566" w:rsidRDefault="00243D24" w:rsidP="00053566">
      <w:pPr>
        <w:jc w:val="center"/>
        <w:rPr>
          <w:lang w:val="ru-RU"/>
        </w:rPr>
      </w:pPr>
    </w:p>
    <w:p w:rsidR="00053566" w:rsidRDefault="004559F7" w:rsidP="00053566">
      <w:pPr>
        <w:pStyle w:val="1"/>
        <w:rPr>
          <w:lang w:val="ru-RU"/>
        </w:rPr>
      </w:pPr>
      <w:r>
        <w:rPr>
          <w:lang w:val="ru-RU"/>
        </w:rPr>
        <w:lastRenderedPageBreak/>
        <w:t>5</w:t>
      </w:r>
      <w:r w:rsidR="00053566">
        <w:rPr>
          <w:lang w:val="ru-RU"/>
        </w:rPr>
        <w:t>. ОПИСАНИЕ ПЕДАЛИ</w:t>
      </w:r>
    </w:p>
    <w:p w:rsidR="00053566" w:rsidRDefault="00C61E1A" w:rsidP="007457D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32705" cy="5977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31" w:rsidRDefault="00BB7731" w:rsidP="00053566">
      <w:pPr>
        <w:rPr>
          <w:lang w:val="ru-RU"/>
        </w:rPr>
      </w:pPr>
    </w:p>
    <w:p w:rsidR="00814D5B" w:rsidRPr="00352E3A" w:rsidRDefault="00814D5B" w:rsidP="007D4479">
      <w:pPr>
        <w:autoSpaceDE w:val="0"/>
        <w:autoSpaceDN w:val="0"/>
        <w:adjustRightInd w:val="0"/>
        <w:rPr>
          <w:rFonts w:ascii="Helvetica-Bold" w:hAnsi="Helvetica-Bold" w:cs="Helvetica-Bold"/>
          <w:sz w:val="20"/>
          <w:szCs w:val="20"/>
          <w:lang w:val="ru-RU" w:eastAsia="en-GB"/>
        </w:rPr>
      </w:pPr>
      <w:r w:rsidRPr="006E5147">
        <w:rPr>
          <w:b/>
          <w:color w:val="FFFFFF"/>
          <w:highlight w:val="black"/>
        </w:rPr>
        <w:t> </w:t>
      </w:r>
      <w:r w:rsidRPr="00814D5B">
        <w:rPr>
          <w:b/>
          <w:color w:val="FFFFFF"/>
          <w:highlight w:val="black"/>
          <w:lang w:val="ru-RU"/>
        </w:rPr>
        <w:t>1</w:t>
      </w:r>
      <w:r w:rsidRPr="006E5147">
        <w:rPr>
          <w:b/>
          <w:color w:val="FFFFFF"/>
          <w:highlight w:val="black"/>
        </w:rPr>
        <w:t> </w:t>
      </w:r>
      <w:r w:rsidRPr="00814D5B">
        <w:rPr>
          <w:b/>
          <w:lang w:val="ru-RU"/>
        </w:rPr>
        <w:t xml:space="preserve"> </w:t>
      </w:r>
      <w:r w:rsidR="00352E3A">
        <w:rPr>
          <w:b/>
          <w:lang w:val="ru-RU"/>
        </w:rPr>
        <w:t>ПЕДАЛЬ</w:t>
      </w:r>
    </w:p>
    <w:p w:rsidR="00DF6BD9" w:rsidRDefault="00C61E1A" w:rsidP="007D447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38935" cy="1121410"/>
            <wp:effectExtent l="19050" t="0" r="0" b="0"/>
            <wp:docPr id="5" name="Рисунок 5" descr="WD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D7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79" w:rsidRPr="00890E6C" w:rsidRDefault="00890E6C" w:rsidP="007D4479">
      <w:pPr>
        <w:rPr>
          <w:lang w:val="ru-RU"/>
        </w:rPr>
      </w:pPr>
      <w:r>
        <w:rPr>
          <w:lang w:val="ru-RU"/>
        </w:rPr>
        <w:t>Нажимайте на педаль, чтобы получить звук «вау»</w:t>
      </w:r>
      <w:r w:rsidR="007D4479" w:rsidRPr="00890E6C">
        <w:rPr>
          <w:lang w:val="ru-RU"/>
        </w:rPr>
        <w:t>.</w:t>
      </w:r>
    </w:p>
    <w:p w:rsidR="00B02889" w:rsidRPr="00890E6C" w:rsidRDefault="00B02889" w:rsidP="00B02889">
      <w:pPr>
        <w:rPr>
          <w:lang w:val="ru-RU"/>
        </w:rPr>
      </w:pPr>
    </w:p>
    <w:p w:rsidR="007D4479" w:rsidRPr="00DF6BD9" w:rsidRDefault="007D4479" w:rsidP="007D4479">
      <w:r w:rsidRPr="007971ED">
        <w:rPr>
          <w:b/>
          <w:color w:val="FFFFFF"/>
          <w:highlight w:val="black"/>
        </w:rPr>
        <w:t> </w:t>
      </w:r>
      <w:r>
        <w:rPr>
          <w:b/>
          <w:color w:val="FFFFFF"/>
          <w:highlight w:val="black"/>
        </w:rPr>
        <w:t>2</w:t>
      </w:r>
      <w:r w:rsidRPr="00E71348">
        <w:rPr>
          <w:b/>
          <w:color w:val="FFFFFF"/>
          <w:highlight w:val="black"/>
        </w:rPr>
        <w:t> </w:t>
      </w:r>
      <w:r w:rsidRPr="00DF6BD9">
        <w:rPr>
          <w:b/>
          <w:color w:val="FFFFFF"/>
        </w:rPr>
        <w:t xml:space="preserve"> </w:t>
      </w:r>
      <w:r>
        <w:rPr>
          <w:b/>
          <w:lang w:val="ru-RU"/>
        </w:rPr>
        <w:t>ИНДИКАТОР</w:t>
      </w:r>
    </w:p>
    <w:p w:rsidR="007D4479" w:rsidRPr="00E71348" w:rsidRDefault="007D4479" w:rsidP="007D4479">
      <w:pPr>
        <w:rPr>
          <w:lang w:val="ru-RU"/>
        </w:rPr>
      </w:pPr>
      <w:r>
        <w:rPr>
          <w:lang w:val="ru-RU"/>
        </w:rPr>
        <w:t>Индикатор</w:t>
      </w:r>
      <w:r w:rsidRPr="00E71348">
        <w:rPr>
          <w:lang w:val="ru-RU"/>
        </w:rPr>
        <w:t xml:space="preserve"> </w:t>
      </w:r>
      <w:r>
        <w:rPr>
          <w:lang w:val="ru-RU"/>
        </w:rPr>
        <w:t>горит</w:t>
      </w:r>
      <w:r w:rsidRPr="00E71348">
        <w:rPr>
          <w:lang w:val="ru-RU"/>
        </w:rPr>
        <w:t xml:space="preserve">, </w:t>
      </w:r>
      <w:r>
        <w:rPr>
          <w:lang w:val="ru-RU"/>
        </w:rPr>
        <w:t>когда</w:t>
      </w:r>
      <w:r w:rsidRPr="00E71348">
        <w:rPr>
          <w:lang w:val="ru-RU"/>
        </w:rPr>
        <w:t xml:space="preserve"> </w:t>
      </w:r>
      <w:r>
        <w:rPr>
          <w:lang w:val="ru-RU"/>
        </w:rPr>
        <w:t>эффект</w:t>
      </w:r>
      <w:r w:rsidRPr="00E71348">
        <w:rPr>
          <w:lang w:val="ru-RU"/>
        </w:rPr>
        <w:t xml:space="preserve"> </w:t>
      </w:r>
      <w:r>
        <w:rPr>
          <w:lang w:val="ru-RU"/>
        </w:rPr>
        <w:t>включен</w:t>
      </w:r>
      <w:r w:rsidRPr="00E71348">
        <w:rPr>
          <w:lang w:val="ru-RU"/>
        </w:rPr>
        <w:t xml:space="preserve">. </w:t>
      </w:r>
      <w:r>
        <w:rPr>
          <w:lang w:val="ru-RU"/>
        </w:rPr>
        <w:t>Если</w:t>
      </w:r>
      <w:r w:rsidRPr="00F665C4">
        <w:rPr>
          <w:lang w:val="ru-RU"/>
        </w:rPr>
        <w:t xml:space="preserve"> </w:t>
      </w:r>
      <w:r>
        <w:rPr>
          <w:lang w:val="ru-RU"/>
        </w:rPr>
        <w:t>индикатор</w:t>
      </w:r>
      <w:r w:rsidRPr="00F665C4">
        <w:rPr>
          <w:lang w:val="ru-RU"/>
        </w:rPr>
        <w:t xml:space="preserve"> </w:t>
      </w:r>
      <w:r>
        <w:rPr>
          <w:lang w:val="ru-RU"/>
        </w:rPr>
        <w:t>светится</w:t>
      </w:r>
      <w:r w:rsidRPr="00F665C4">
        <w:rPr>
          <w:lang w:val="ru-RU"/>
        </w:rPr>
        <w:t xml:space="preserve"> </w:t>
      </w:r>
      <w:r>
        <w:rPr>
          <w:lang w:val="ru-RU"/>
        </w:rPr>
        <w:t>тускло</w:t>
      </w:r>
      <w:r w:rsidRPr="00F665C4">
        <w:rPr>
          <w:lang w:val="ru-RU"/>
        </w:rPr>
        <w:t xml:space="preserve">, </w:t>
      </w:r>
      <w:r>
        <w:rPr>
          <w:lang w:val="ru-RU"/>
        </w:rPr>
        <w:t>замените</w:t>
      </w:r>
      <w:r w:rsidRPr="00E71348">
        <w:rPr>
          <w:lang w:val="ru-RU"/>
        </w:rPr>
        <w:t xml:space="preserve"> </w:t>
      </w:r>
      <w:r>
        <w:rPr>
          <w:lang w:val="ru-RU"/>
        </w:rPr>
        <w:t>батарею</w:t>
      </w:r>
      <w:r w:rsidRPr="00E71348">
        <w:rPr>
          <w:lang w:val="ru-RU"/>
        </w:rPr>
        <w:t>.</w:t>
      </w:r>
    </w:p>
    <w:p w:rsidR="007D4479" w:rsidRPr="007D4479" w:rsidRDefault="007D4479" w:rsidP="00B02889">
      <w:pPr>
        <w:rPr>
          <w:lang w:val="ru-RU"/>
        </w:rPr>
      </w:pPr>
    </w:p>
    <w:p w:rsidR="00B02889" w:rsidRPr="00287BCE" w:rsidRDefault="00BB7731" w:rsidP="007971ED">
      <w:pPr>
        <w:autoSpaceDE w:val="0"/>
        <w:autoSpaceDN w:val="0"/>
        <w:adjustRightInd w:val="0"/>
        <w:rPr>
          <w:b/>
        </w:rPr>
      </w:pPr>
      <w:r w:rsidRPr="007971ED">
        <w:rPr>
          <w:b/>
          <w:color w:val="FFFFFF"/>
          <w:highlight w:val="black"/>
        </w:rPr>
        <w:t> </w:t>
      </w:r>
      <w:r w:rsidR="00352E3A">
        <w:rPr>
          <w:b/>
          <w:color w:val="FFFFFF"/>
          <w:highlight w:val="black"/>
        </w:rPr>
        <w:t>3</w:t>
      </w:r>
      <w:r w:rsidRPr="00814D5B">
        <w:rPr>
          <w:b/>
          <w:color w:val="FFFFFF"/>
          <w:highlight w:val="black"/>
        </w:rPr>
        <w:t> </w:t>
      </w:r>
      <w:r w:rsidRPr="00814D5B">
        <w:rPr>
          <w:b/>
          <w:color w:val="FFFFFF"/>
        </w:rPr>
        <w:t xml:space="preserve"> </w:t>
      </w:r>
      <w:r w:rsidR="00890E6C">
        <w:rPr>
          <w:b/>
          <w:lang w:val="ru-RU"/>
        </w:rPr>
        <w:t>Рычаг</w:t>
      </w:r>
      <w:r w:rsidR="00890E6C" w:rsidRPr="00287BCE">
        <w:rPr>
          <w:b/>
        </w:rPr>
        <w:t xml:space="preserve"> </w:t>
      </w:r>
      <w:r w:rsidR="00890E6C">
        <w:rPr>
          <w:b/>
          <w:lang w:val="en-US"/>
        </w:rPr>
        <w:t>M</w:t>
      </w:r>
      <w:r w:rsidR="00890E6C">
        <w:rPr>
          <w:b/>
        </w:rPr>
        <w:t>ODE</w:t>
      </w:r>
      <w:r w:rsidR="00890E6C" w:rsidRPr="00287BCE">
        <w:rPr>
          <w:b/>
        </w:rPr>
        <w:t xml:space="preserve"> – </w:t>
      </w:r>
      <w:r w:rsidR="00890E6C">
        <w:rPr>
          <w:b/>
          <w:lang w:val="ru-RU"/>
        </w:rPr>
        <w:t>РЕЖИМ</w:t>
      </w:r>
    </w:p>
    <w:p w:rsidR="005B4BE7" w:rsidRPr="00287BCE" w:rsidRDefault="00287BCE" w:rsidP="005B4BE7">
      <w:pPr>
        <w:rPr>
          <w:lang w:val="ru-RU"/>
        </w:rPr>
      </w:pPr>
      <w:r>
        <w:rPr>
          <w:lang w:val="ru-RU"/>
        </w:rPr>
        <w:t>Этот</w:t>
      </w:r>
      <w:r w:rsidRPr="00287BCE">
        <w:rPr>
          <w:lang w:val="ru-RU"/>
        </w:rPr>
        <w:t xml:space="preserve"> </w:t>
      </w:r>
      <w:r>
        <w:rPr>
          <w:lang w:val="ru-RU"/>
        </w:rPr>
        <w:t>рычаг</w:t>
      </w:r>
      <w:r w:rsidRPr="00287BCE">
        <w:rPr>
          <w:lang w:val="ru-RU"/>
        </w:rPr>
        <w:t xml:space="preserve"> </w:t>
      </w:r>
      <w:r>
        <w:rPr>
          <w:lang w:val="ru-RU"/>
        </w:rPr>
        <w:t>задает</w:t>
      </w:r>
      <w:r w:rsidRPr="00287BCE">
        <w:rPr>
          <w:lang w:val="ru-RU"/>
        </w:rPr>
        <w:t xml:space="preserve"> </w:t>
      </w:r>
      <w:r>
        <w:rPr>
          <w:lang w:val="ru-RU"/>
        </w:rPr>
        <w:t>режим</w:t>
      </w:r>
      <w:r w:rsidRPr="00287BCE">
        <w:rPr>
          <w:lang w:val="ru-RU"/>
        </w:rPr>
        <w:t xml:space="preserve"> </w:t>
      </w:r>
      <w:r>
        <w:rPr>
          <w:lang w:val="ru-RU"/>
        </w:rPr>
        <w:t>работы</w:t>
      </w:r>
      <w:r w:rsidRPr="00287BCE">
        <w:rPr>
          <w:lang w:val="ru-RU"/>
        </w:rPr>
        <w:t xml:space="preserve"> </w:t>
      </w:r>
      <w:r>
        <w:rPr>
          <w:lang w:val="ru-RU"/>
        </w:rPr>
        <w:t>педали</w:t>
      </w:r>
      <w:r w:rsidRPr="00287BCE">
        <w:rPr>
          <w:lang w:val="ru-RU"/>
        </w:rPr>
        <w:t xml:space="preserve">, </w:t>
      </w:r>
      <w:r>
        <w:rPr>
          <w:lang w:val="ru-RU"/>
        </w:rPr>
        <w:t>определяя</w:t>
      </w:r>
      <w:r w:rsidRPr="00287BCE">
        <w:rPr>
          <w:lang w:val="ru-RU"/>
        </w:rPr>
        <w:t xml:space="preserve"> </w:t>
      </w:r>
      <w:r>
        <w:rPr>
          <w:lang w:val="ru-RU"/>
        </w:rPr>
        <w:t>как</w:t>
      </w:r>
      <w:r w:rsidRPr="00287BCE">
        <w:rPr>
          <w:lang w:val="ru-RU"/>
        </w:rPr>
        <w:t xml:space="preserve"> </w:t>
      </w:r>
      <w:r>
        <w:rPr>
          <w:lang w:val="ru-RU"/>
        </w:rPr>
        <w:t>будет</w:t>
      </w:r>
      <w:r w:rsidRPr="00287BCE">
        <w:rPr>
          <w:lang w:val="ru-RU"/>
        </w:rPr>
        <w:t xml:space="preserve"> </w:t>
      </w:r>
      <w:r>
        <w:rPr>
          <w:lang w:val="ru-RU"/>
        </w:rPr>
        <w:t>включаться</w:t>
      </w:r>
      <w:r w:rsidRPr="00287BCE">
        <w:rPr>
          <w:lang w:val="ru-RU"/>
        </w:rPr>
        <w:t xml:space="preserve"> </w:t>
      </w:r>
      <w:r>
        <w:rPr>
          <w:lang w:val="ru-RU"/>
        </w:rPr>
        <w:t>и</w:t>
      </w:r>
      <w:r w:rsidRPr="00287BCE">
        <w:rPr>
          <w:lang w:val="ru-RU"/>
        </w:rPr>
        <w:t xml:space="preserve"> </w:t>
      </w:r>
      <w:r>
        <w:rPr>
          <w:lang w:val="ru-RU"/>
        </w:rPr>
        <w:t>выключаться</w:t>
      </w:r>
      <w:r w:rsidRPr="00287BCE">
        <w:rPr>
          <w:lang w:val="ru-RU"/>
        </w:rPr>
        <w:t xml:space="preserve"> </w:t>
      </w:r>
      <w:r>
        <w:rPr>
          <w:lang w:val="ru-RU"/>
        </w:rPr>
        <w:t>эффект</w:t>
      </w:r>
      <w:r w:rsidR="005B4BE7" w:rsidRPr="00287BCE">
        <w:rPr>
          <w:lang w:val="ru-RU"/>
        </w:rPr>
        <w:t>.</w:t>
      </w:r>
    </w:p>
    <w:p w:rsidR="005B4BE7" w:rsidRPr="00287BCE" w:rsidRDefault="00EF4AD1" w:rsidP="005B4BE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Режим</w:t>
      </w:r>
      <w:r w:rsidRPr="00287BCE">
        <w:rPr>
          <w:lang w:val="ru-RU"/>
        </w:rPr>
        <w:t xml:space="preserve"> </w:t>
      </w:r>
      <w:r w:rsidR="005B4BE7" w:rsidRPr="00EF4AD1">
        <w:t>FOOT</w:t>
      </w:r>
      <w:r w:rsidR="005B4BE7" w:rsidRPr="00287BCE">
        <w:rPr>
          <w:lang w:val="ru-RU"/>
        </w:rPr>
        <w:t xml:space="preserve"> </w:t>
      </w:r>
      <w:r w:rsidR="005B4BE7" w:rsidRPr="00EF4AD1">
        <w:t>SW</w:t>
      </w:r>
      <w:r w:rsidR="005B4BE7" w:rsidRPr="00287BCE">
        <w:rPr>
          <w:lang w:val="ru-RU"/>
        </w:rPr>
        <w:t xml:space="preserve">.: </w:t>
      </w:r>
      <w:r w:rsidR="00287BCE">
        <w:rPr>
          <w:lang w:val="ru-RU"/>
        </w:rPr>
        <w:t>Ножной</w:t>
      </w:r>
      <w:r w:rsidR="00287BCE" w:rsidRPr="00287BCE">
        <w:rPr>
          <w:lang w:val="ru-RU"/>
        </w:rPr>
        <w:t xml:space="preserve"> </w:t>
      </w:r>
      <w:r w:rsidR="00287BCE">
        <w:rPr>
          <w:lang w:val="ru-RU"/>
        </w:rPr>
        <w:t>переключатель</w:t>
      </w:r>
      <w:r w:rsidR="005B4BE7" w:rsidRPr="00287BCE">
        <w:rPr>
          <w:lang w:val="ru-RU"/>
        </w:rPr>
        <w:t xml:space="preserve"> (</w:t>
      </w:r>
      <w:r w:rsidR="00EB20EE" w:rsidRPr="007971ED">
        <w:rPr>
          <w:b/>
          <w:color w:val="FFFFFF"/>
          <w:highlight w:val="black"/>
        </w:rPr>
        <w:t> </w:t>
      </w:r>
      <w:r w:rsidR="00EB20EE">
        <w:rPr>
          <w:b/>
          <w:color w:val="FFFFFF"/>
          <w:highlight w:val="black"/>
          <w:lang w:val="ru-RU"/>
        </w:rPr>
        <w:t>4</w:t>
      </w:r>
      <w:r w:rsidR="00EB20EE" w:rsidRPr="00E71348">
        <w:rPr>
          <w:b/>
          <w:color w:val="FFFFFF"/>
          <w:highlight w:val="black"/>
        </w:rPr>
        <w:t> </w:t>
      </w:r>
      <w:r w:rsidR="005B4BE7" w:rsidRPr="00287BCE">
        <w:rPr>
          <w:lang w:val="ru-RU"/>
        </w:rPr>
        <w:t>)</w:t>
      </w:r>
      <w:r w:rsidR="00287BCE">
        <w:rPr>
          <w:lang w:val="ru-RU"/>
        </w:rPr>
        <w:t xml:space="preserve"> включает и выключает эффект</w:t>
      </w:r>
      <w:r w:rsidR="005B4BE7" w:rsidRPr="00287BCE">
        <w:rPr>
          <w:lang w:val="ru-RU"/>
        </w:rPr>
        <w:t xml:space="preserve">. </w:t>
      </w:r>
      <w:r w:rsidR="00287BCE">
        <w:rPr>
          <w:lang w:val="ru-RU"/>
        </w:rPr>
        <w:t>Если</w:t>
      </w:r>
      <w:r w:rsidR="00287BCE" w:rsidRPr="00287BCE">
        <w:rPr>
          <w:lang w:val="ru-RU"/>
        </w:rPr>
        <w:t xml:space="preserve"> </w:t>
      </w:r>
      <w:r w:rsidR="00287BCE">
        <w:rPr>
          <w:lang w:val="ru-RU"/>
        </w:rPr>
        <w:t>убрать</w:t>
      </w:r>
      <w:r w:rsidR="00287BCE" w:rsidRPr="00287BCE">
        <w:rPr>
          <w:lang w:val="ru-RU"/>
        </w:rPr>
        <w:t xml:space="preserve"> </w:t>
      </w:r>
      <w:r w:rsidR="00287BCE">
        <w:rPr>
          <w:lang w:val="ru-RU"/>
        </w:rPr>
        <w:t>ногу</w:t>
      </w:r>
      <w:r w:rsidR="00287BCE" w:rsidRPr="00287BCE">
        <w:rPr>
          <w:lang w:val="ru-RU"/>
        </w:rPr>
        <w:t xml:space="preserve"> </w:t>
      </w:r>
      <w:r w:rsidR="00287BCE">
        <w:rPr>
          <w:lang w:val="ru-RU"/>
        </w:rPr>
        <w:t>с педали, она останется в том же положении благодаря трению, сила которого может изменяться (</w:t>
      </w:r>
      <w:r w:rsidR="001958DA">
        <w:rPr>
          <w:lang w:val="ru-RU"/>
        </w:rPr>
        <w:t xml:space="preserve">при помощи </w:t>
      </w:r>
      <w:r w:rsidR="00287BCE">
        <w:rPr>
          <w:lang w:val="ru-RU"/>
        </w:rPr>
        <w:t>регулятор</w:t>
      </w:r>
      <w:r w:rsidR="001958DA">
        <w:rPr>
          <w:lang w:val="ru-RU"/>
        </w:rPr>
        <w:t>а</w:t>
      </w:r>
      <w:r w:rsidR="00287BCE">
        <w:rPr>
          <w:lang w:val="ru-RU"/>
        </w:rPr>
        <w:t xml:space="preserve"> </w:t>
      </w:r>
      <w:r w:rsidR="001958DA" w:rsidRPr="007971ED">
        <w:rPr>
          <w:b/>
          <w:color w:val="FFFFFF"/>
          <w:highlight w:val="black"/>
        </w:rPr>
        <w:t> </w:t>
      </w:r>
      <w:r w:rsidR="001958DA" w:rsidRPr="001958DA">
        <w:rPr>
          <w:b/>
          <w:color w:val="FFFFFF"/>
          <w:highlight w:val="black"/>
          <w:lang w:val="ru-RU"/>
        </w:rPr>
        <w:t>5</w:t>
      </w:r>
      <w:r w:rsidR="001958DA" w:rsidRPr="00E71348">
        <w:rPr>
          <w:b/>
          <w:color w:val="FFFFFF"/>
          <w:highlight w:val="black"/>
        </w:rPr>
        <w:t> </w:t>
      </w:r>
      <w:r w:rsidR="00287BCE">
        <w:rPr>
          <w:lang w:val="ru-RU"/>
        </w:rPr>
        <w:t>)</w:t>
      </w:r>
      <w:r w:rsidR="005B4BE7" w:rsidRPr="00287BCE">
        <w:rPr>
          <w:lang w:val="ru-RU"/>
        </w:rPr>
        <w:t>.</w:t>
      </w:r>
    </w:p>
    <w:p w:rsidR="005B4BE7" w:rsidRPr="005B4BE7" w:rsidRDefault="00EF4AD1" w:rsidP="00C7799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Режим</w:t>
      </w:r>
      <w:r w:rsidRPr="00C77994">
        <w:rPr>
          <w:lang w:val="ru-RU"/>
        </w:rPr>
        <w:t xml:space="preserve"> </w:t>
      </w:r>
      <w:r w:rsidR="005B4BE7" w:rsidRPr="00EF4AD1">
        <w:t>AUTO</w:t>
      </w:r>
      <w:r w:rsidR="005B4BE7" w:rsidRPr="00C77994">
        <w:rPr>
          <w:lang w:val="ru-RU"/>
        </w:rPr>
        <w:t xml:space="preserve"> </w:t>
      </w:r>
      <w:r w:rsidR="005B4BE7" w:rsidRPr="00EF4AD1">
        <w:t>SW</w:t>
      </w:r>
      <w:r w:rsidR="005B4BE7" w:rsidRPr="00C77994">
        <w:rPr>
          <w:lang w:val="ru-RU"/>
        </w:rPr>
        <w:t xml:space="preserve">.: </w:t>
      </w:r>
      <w:r w:rsidR="00287BCE">
        <w:rPr>
          <w:lang w:val="ru-RU"/>
        </w:rPr>
        <w:t>Эффект</w:t>
      </w:r>
      <w:r w:rsidR="00287BCE" w:rsidRPr="00C77994">
        <w:rPr>
          <w:lang w:val="ru-RU"/>
        </w:rPr>
        <w:t xml:space="preserve"> </w:t>
      </w:r>
      <w:r w:rsidR="00287BCE">
        <w:rPr>
          <w:lang w:val="ru-RU"/>
        </w:rPr>
        <w:t>автоматически</w:t>
      </w:r>
      <w:r w:rsidR="00287BCE" w:rsidRPr="00C77994">
        <w:rPr>
          <w:lang w:val="ru-RU"/>
        </w:rPr>
        <w:t xml:space="preserve"> </w:t>
      </w:r>
      <w:r w:rsidR="00287BCE">
        <w:rPr>
          <w:lang w:val="ru-RU"/>
        </w:rPr>
        <w:t>включается</w:t>
      </w:r>
      <w:r w:rsidR="00287BCE" w:rsidRPr="00C77994">
        <w:rPr>
          <w:lang w:val="ru-RU"/>
        </w:rPr>
        <w:t xml:space="preserve"> </w:t>
      </w:r>
      <w:r w:rsidR="00287BCE">
        <w:rPr>
          <w:lang w:val="ru-RU"/>
        </w:rPr>
        <w:t>при</w:t>
      </w:r>
      <w:r w:rsidR="00287BCE" w:rsidRPr="00C77994">
        <w:rPr>
          <w:lang w:val="ru-RU"/>
        </w:rPr>
        <w:t xml:space="preserve"> </w:t>
      </w:r>
      <w:r w:rsidR="00287BCE">
        <w:rPr>
          <w:lang w:val="ru-RU"/>
        </w:rPr>
        <w:t>легком</w:t>
      </w:r>
      <w:r w:rsidR="00287BCE" w:rsidRPr="00C77994">
        <w:rPr>
          <w:lang w:val="ru-RU"/>
        </w:rPr>
        <w:t xml:space="preserve"> </w:t>
      </w:r>
      <w:r w:rsidR="00C77994">
        <w:rPr>
          <w:lang w:val="ru-RU"/>
        </w:rPr>
        <w:t xml:space="preserve">нажатии на </w:t>
      </w:r>
      <w:r w:rsidR="00287BCE">
        <w:rPr>
          <w:lang w:val="ru-RU"/>
        </w:rPr>
        <w:t>педал</w:t>
      </w:r>
      <w:r w:rsidR="00C77994">
        <w:rPr>
          <w:lang w:val="ru-RU"/>
        </w:rPr>
        <w:t>ь</w:t>
      </w:r>
      <w:r w:rsidR="00287BCE" w:rsidRPr="00C77994">
        <w:rPr>
          <w:lang w:val="ru-RU"/>
        </w:rPr>
        <w:t>.</w:t>
      </w:r>
      <w:r w:rsidR="00C77994">
        <w:rPr>
          <w:lang w:val="ru-RU"/>
        </w:rPr>
        <w:t xml:space="preserve"> При возвращении педали в исходное положение или убирании ноги эффект отключается через некоторое время. </w:t>
      </w:r>
      <w:r w:rsidR="00EB20EE">
        <w:rPr>
          <w:lang w:val="ru-RU"/>
        </w:rPr>
        <w:t>После убирания ноги п</w:t>
      </w:r>
      <w:r w:rsidR="00C77994">
        <w:rPr>
          <w:lang w:val="ru-RU"/>
        </w:rPr>
        <w:t>едаль возвращается на место при помощи пружины.</w:t>
      </w:r>
    </w:p>
    <w:p w:rsidR="00B02889" w:rsidRDefault="00B02889" w:rsidP="00B02889">
      <w:pPr>
        <w:rPr>
          <w:lang w:val="ru-RU"/>
        </w:rPr>
      </w:pPr>
    </w:p>
    <w:p w:rsidR="00FB31AA" w:rsidRPr="00FB31AA" w:rsidRDefault="00FB31AA" w:rsidP="004E0506">
      <w:pPr>
        <w:keepNext/>
        <w:rPr>
          <w:lang w:val="ru-RU"/>
        </w:rPr>
      </w:pPr>
      <w:r w:rsidRPr="00E71348">
        <w:rPr>
          <w:b/>
          <w:color w:val="FFFFFF"/>
          <w:highlight w:val="black"/>
        </w:rPr>
        <w:lastRenderedPageBreak/>
        <w:t> </w:t>
      </w:r>
      <w:r>
        <w:rPr>
          <w:b/>
          <w:color w:val="FFFFFF"/>
          <w:highlight w:val="black"/>
          <w:lang w:val="ru-RU"/>
        </w:rPr>
        <w:t>4</w:t>
      </w:r>
      <w:r w:rsidRPr="0027216E">
        <w:rPr>
          <w:b/>
          <w:color w:val="FFFFFF"/>
          <w:highlight w:val="black"/>
        </w:rPr>
        <w:t> </w:t>
      </w:r>
      <w:r w:rsidRPr="00FB31AA">
        <w:rPr>
          <w:b/>
          <w:color w:val="FFFFFF"/>
          <w:lang w:val="ru-RU"/>
        </w:rPr>
        <w:t xml:space="preserve"> </w:t>
      </w:r>
      <w:r>
        <w:rPr>
          <w:b/>
          <w:lang w:val="ru-RU"/>
        </w:rPr>
        <w:t>НОЖНОЙ</w:t>
      </w:r>
      <w:r w:rsidRPr="00FB31AA">
        <w:rPr>
          <w:b/>
          <w:lang w:val="ru-RU"/>
        </w:rPr>
        <w:t xml:space="preserve"> </w:t>
      </w:r>
      <w:r>
        <w:rPr>
          <w:b/>
          <w:lang w:val="ru-RU"/>
        </w:rPr>
        <w:t>ПЕРЕКЛЮЧАТЕЛЬ</w:t>
      </w:r>
      <w:r w:rsidRPr="00FB31AA">
        <w:rPr>
          <w:b/>
          <w:lang w:val="ru-RU"/>
        </w:rPr>
        <w:t xml:space="preserve"> (</w:t>
      </w:r>
      <w:r>
        <w:rPr>
          <w:b/>
          <w:lang w:val="ru-RU"/>
        </w:rPr>
        <w:t>ФУТСВИТЧ</w:t>
      </w:r>
      <w:r w:rsidRPr="00FB31AA">
        <w:rPr>
          <w:b/>
          <w:lang w:val="ru-RU"/>
        </w:rPr>
        <w:t>)</w:t>
      </w:r>
    </w:p>
    <w:p w:rsidR="00FB31AA" w:rsidRPr="0027216E" w:rsidRDefault="00FB31AA" w:rsidP="00FB31AA">
      <w:pPr>
        <w:rPr>
          <w:lang w:val="ru-RU"/>
        </w:rPr>
      </w:pPr>
      <w:r>
        <w:rPr>
          <w:lang w:val="ru-RU"/>
        </w:rPr>
        <w:t xml:space="preserve">В режиме </w:t>
      </w:r>
      <w:r>
        <w:rPr>
          <w:lang w:val="en-US"/>
        </w:rPr>
        <w:t>FOOT</w:t>
      </w:r>
      <w:r w:rsidRPr="00FB31AA">
        <w:rPr>
          <w:lang w:val="ru-RU"/>
        </w:rPr>
        <w:t xml:space="preserve"> </w:t>
      </w:r>
      <w:r>
        <w:rPr>
          <w:lang w:val="en-US"/>
        </w:rPr>
        <w:t>SW</w:t>
      </w:r>
      <w:r w:rsidRPr="00FB31AA">
        <w:rPr>
          <w:lang w:val="ru-RU"/>
        </w:rPr>
        <w:t>.</w:t>
      </w:r>
      <w:r w:rsidR="000C354E">
        <w:rPr>
          <w:lang w:val="ru-RU"/>
        </w:rPr>
        <w:t xml:space="preserve"> этот</w:t>
      </w:r>
      <w:r w:rsidRPr="00FB31AA">
        <w:rPr>
          <w:lang w:val="ru-RU"/>
        </w:rPr>
        <w:t xml:space="preserve"> </w:t>
      </w:r>
      <w:r>
        <w:rPr>
          <w:lang w:val="ru-RU"/>
        </w:rPr>
        <w:t>переключатель включает и выключает эффект.</w:t>
      </w:r>
    </w:p>
    <w:p w:rsidR="00FB31AA" w:rsidRPr="00FD0257" w:rsidRDefault="00FB31AA" w:rsidP="00B02889">
      <w:pPr>
        <w:rPr>
          <w:lang w:val="ru-RU"/>
        </w:rPr>
      </w:pPr>
    </w:p>
    <w:p w:rsidR="00907D79" w:rsidRPr="002A7B08" w:rsidRDefault="00BB7731" w:rsidP="00907D79">
      <w:pPr>
        <w:autoSpaceDE w:val="0"/>
        <w:autoSpaceDN w:val="0"/>
        <w:adjustRightInd w:val="0"/>
        <w:rPr>
          <w:b/>
        </w:rPr>
      </w:pPr>
      <w:r w:rsidRPr="007971ED">
        <w:rPr>
          <w:b/>
          <w:color w:val="FFFFFF"/>
          <w:highlight w:val="black"/>
        </w:rPr>
        <w:t> </w:t>
      </w:r>
      <w:r w:rsidR="00757912" w:rsidRPr="002A7B08">
        <w:rPr>
          <w:b/>
          <w:color w:val="FFFFFF"/>
          <w:highlight w:val="black"/>
        </w:rPr>
        <w:t>5</w:t>
      </w:r>
      <w:r w:rsidRPr="00E71348">
        <w:rPr>
          <w:b/>
          <w:color w:val="FFFFFF"/>
          <w:highlight w:val="black"/>
        </w:rPr>
        <w:t> </w:t>
      </w:r>
      <w:r w:rsidRPr="002A7B08">
        <w:rPr>
          <w:b/>
          <w:color w:val="FFFFFF"/>
        </w:rPr>
        <w:t xml:space="preserve"> </w:t>
      </w:r>
      <w:r w:rsidR="00890E6C">
        <w:rPr>
          <w:b/>
          <w:lang w:val="ru-RU"/>
        </w:rPr>
        <w:t>Регулятор</w:t>
      </w:r>
      <w:r w:rsidR="00890E6C" w:rsidRPr="00EF4AD1">
        <w:rPr>
          <w:b/>
        </w:rPr>
        <w:t xml:space="preserve"> </w:t>
      </w:r>
      <w:r w:rsidR="00287BCE">
        <w:rPr>
          <w:b/>
          <w:lang w:val="ru-RU"/>
        </w:rPr>
        <w:t>трения</w:t>
      </w:r>
      <w:r w:rsidR="00EF4AD1" w:rsidRPr="00EF4AD1">
        <w:rPr>
          <w:b/>
        </w:rPr>
        <w:t xml:space="preserve"> </w:t>
      </w:r>
      <w:r w:rsidR="00890E6C">
        <w:rPr>
          <w:b/>
          <w:lang w:val="ru-RU"/>
        </w:rPr>
        <w:t>педали</w:t>
      </w:r>
    </w:p>
    <w:p w:rsidR="00B02889" w:rsidRPr="00EF4AD1" w:rsidRDefault="00EF4AD1" w:rsidP="002A7B0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Вы</w:t>
      </w:r>
      <w:r w:rsidRPr="00EF4AD1">
        <w:rPr>
          <w:lang w:val="ru-RU"/>
        </w:rPr>
        <w:t xml:space="preserve"> </w:t>
      </w:r>
      <w:r>
        <w:rPr>
          <w:lang w:val="ru-RU"/>
        </w:rPr>
        <w:t>можете</w:t>
      </w:r>
      <w:r w:rsidRPr="00EF4AD1">
        <w:rPr>
          <w:lang w:val="ru-RU"/>
        </w:rPr>
        <w:t xml:space="preserve"> </w:t>
      </w:r>
      <w:r>
        <w:rPr>
          <w:lang w:val="ru-RU"/>
        </w:rPr>
        <w:t>задать</w:t>
      </w:r>
      <w:r w:rsidRPr="00EF4AD1">
        <w:rPr>
          <w:lang w:val="ru-RU"/>
        </w:rPr>
        <w:t xml:space="preserve"> </w:t>
      </w:r>
      <w:r>
        <w:rPr>
          <w:lang w:val="ru-RU"/>
        </w:rPr>
        <w:t>величину</w:t>
      </w:r>
      <w:r w:rsidRPr="00EF4AD1">
        <w:rPr>
          <w:lang w:val="ru-RU"/>
        </w:rPr>
        <w:t xml:space="preserve"> </w:t>
      </w:r>
      <w:r>
        <w:rPr>
          <w:lang w:val="ru-RU"/>
        </w:rPr>
        <w:t>сопротивления</w:t>
      </w:r>
      <w:r w:rsidRPr="00EF4AD1">
        <w:rPr>
          <w:lang w:val="ru-RU"/>
        </w:rPr>
        <w:t xml:space="preserve"> </w:t>
      </w:r>
      <w:r>
        <w:rPr>
          <w:lang w:val="ru-RU"/>
        </w:rPr>
        <w:t>педали</w:t>
      </w:r>
      <w:r w:rsidRPr="00EF4AD1">
        <w:rPr>
          <w:lang w:val="ru-RU"/>
        </w:rPr>
        <w:t xml:space="preserve"> </w:t>
      </w:r>
      <w:r>
        <w:rPr>
          <w:lang w:val="ru-RU"/>
        </w:rPr>
        <w:t>в</w:t>
      </w:r>
      <w:r w:rsidRPr="00EF4AD1">
        <w:rPr>
          <w:lang w:val="ru-RU"/>
        </w:rPr>
        <w:t xml:space="preserve"> </w:t>
      </w:r>
      <w:r>
        <w:rPr>
          <w:lang w:val="ru-RU"/>
        </w:rPr>
        <w:t>режиме</w:t>
      </w:r>
      <w:r w:rsidR="002A7B08" w:rsidRPr="00EF4AD1">
        <w:rPr>
          <w:lang w:val="ru-RU"/>
        </w:rPr>
        <w:t xml:space="preserve"> </w:t>
      </w:r>
      <w:r w:rsidR="002A7B08" w:rsidRPr="00EF4AD1">
        <w:t>FOOT</w:t>
      </w:r>
      <w:r w:rsidR="002A7B08" w:rsidRPr="00EF4AD1">
        <w:rPr>
          <w:lang w:val="ru-RU"/>
        </w:rPr>
        <w:t xml:space="preserve"> </w:t>
      </w:r>
      <w:r w:rsidR="002A7B08" w:rsidRPr="00EF4AD1">
        <w:t>SW</w:t>
      </w:r>
      <w:r w:rsidR="002A7B08" w:rsidRPr="00EF4AD1">
        <w:rPr>
          <w:lang w:val="ru-RU"/>
        </w:rPr>
        <w:t xml:space="preserve">. </w:t>
      </w:r>
      <w:r>
        <w:rPr>
          <w:lang w:val="ru-RU"/>
        </w:rPr>
        <w:t>при помощи этого регулятора (воспользуйтесь</w:t>
      </w:r>
      <w:r w:rsidRPr="00EF4AD1">
        <w:rPr>
          <w:lang w:val="ru-RU"/>
        </w:rPr>
        <w:t xml:space="preserve"> </w:t>
      </w:r>
      <w:r>
        <w:rPr>
          <w:lang w:val="ru-RU"/>
        </w:rPr>
        <w:t>монеткой, чтобы изменить положение регулятора).</w:t>
      </w:r>
    </w:p>
    <w:p w:rsidR="00B02889" w:rsidRPr="00EF4AD1" w:rsidRDefault="00B02889" w:rsidP="00B02889">
      <w:pPr>
        <w:rPr>
          <w:lang w:val="ru-RU"/>
        </w:rPr>
      </w:pPr>
    </w:p>
    <w:p w:rsidR="002A7B08" w:rsidRPr="00EF4AD1" w:rsidRDefault="002A7B08" w:rsidP="002A7B08">
      <w:pPr>
        <w:autoSpaceDE w:val="0"/>
        <w:autoSpaceDN w:val="0"/>
        <w:adjustRightInd w:val="0"/>
        <w:rPr>
          <w:b/>
          <w:lang w:val="ru-RU"/>
        </w:rPr>
      </w:pPr>
      <w:r w:rsidRPr="007971ED">
        <w:rPr>
          <w:b/>
          <w:color w:val="FFFFFF"/>
          <w:highlight w:val="black"/>
        </w:rPr>
        <w:t> </w:t>
      </w:r>
      <w:r w:rsidRPr="00EF4AD1">
        <w:rPr>
          <w:b/>
          <w:color w:val="FFFFFF"/>
          <w:highlight w:val="black"/>
          <w:lang w:val="ru-RU"/>
        </w:rPr>
        <w:t>6</w:t>
      </w:r>
      <w:r w:rsidRPr="00E71348">
        <w:rPr>
          <w:b/>
          <w:color w:val="FFFFFF"/>
          <w:highlight w:val="black"/>
        </w:rPr>
        <w:t> </w:t>
      </w:r>
      <w:r w:rsidRPr="00EF4AD1">
        <w:rPr>
          <w:b/>
          <w:color w:val="FFFFFF"/>
          <w:lang w:val="ru-RU"/>
        </w:rPr>
        <w:t xml:space="preserve"> </w:t>
      </w:r>
      <w:r w:rsidR="00890E6C">
        <w:rPr>
          <w:b/>
          <w:lang w:val="ru-RU"/>
        </w:rPr>
        <w:t>Регулятор натяжения пружины</w:t>
      </w:r>
    </w:p>
    <w:p w:rsidR="002A7B08" w:rsidRPr="00EF4AD1" w:rsidRDefault="00EF4AD1" w:rsidP="00EF4AD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Вы можете задать натяжение пружины, которая возвращает педаль в режиме </w:t>
      </w:r>
      <w:r w:rsidR="002A7B08" w:rsidRPr="002A7B08">
        <w:t>AUTO</w:t>
      </w:r>
      <w:r w:rsidR="002A7B08" w:rsidRPr="00EF4AD1">
        <w:rPr>
          <w:lang w:val="ru-RU"/>
        </w:rPr>
        <w:t xml:space="preserve"> </w:t>
      </w:r>
      <w:r w:rsidR="002A7B08" w:rsidRPr="002A7B08">
        <w:t>SW</w:t>
      </w:r>
      <w:r>
        <w:rPr>
          <w:lang w:val="ru-RU"/>
        </w:rPr>
        <w:t>., при помощи этого регулятора (воспользуйтесь</w:t>
      </w:r>
      <w:r w:rsidRPr="00EF4AD1">
        <w:rPr>
          <w:lang w:val="ru-RU"/>
        </w:rPr>
        <w:t xml:space="preserve"> </w:t>
      </w:r>
      <w:r>
        <w:rPr>
          <w:lang w:val="ru-RU"/>
        </w:rPr>
        <w:t>монеткой, чтобы изменить положение регулятора).</w:t>
      </w:r>
    </w:p>
    <w:p w:rsidR="002A7B08" w:rsidRPr="00EF4AD1" w:rsidRDefault="002A7B08" w:rsidP="00B02889">
      <w:pPr>
        <w:rPr>
          <w:lang w:val="ru-RU"/>
        </w:rPr>
      </w:pPr>
    </w:p>
    <w:p w:rsidR="00DF6BD9" w:rsidRPr="00890E6C" w:rsidRDefault="00DF6BD9" w:rsidP="00DF6BD9">
      <w:pPr>
        <w:autoSpaceDE w:val="0"/>
        <w:autoSpaceDN w:val="0"/>
        <w:adjustRightInd w:val="0"/>
        <w:rPr>
          <w:b/>
          <w:lang w:val="ru-RU"/>
        </w:rPr>
      </w:pPr>
      <w:r w:rsidRPr="007971ED">
        <w:rPr>
          <w:b/>
          <w:color w:val="FFFFFF"/>
          <w:highlight w:val="black"/>
        </w:rPr>
        <w:t> </w:t>
      </w:r>
      <w:r w:rsidRPr="00890E6C">
        <w:rPr>
          <w:b/>
          <w:color w:val="FFFFFF"/>
          <w:highlight w:val="black"/>
          <w:lang w:val="ru-RU"/>
        </w:rPr>
        <w:t>7</w:t>
      </w:r>
      <w:r w:rsidRPr="00E71348">
        <w:rPr>
          <w:b/>
          <w:color w:val="FFFFFF"/>
          <w:highlight w:val="black"/>
        </w:rPr>
        <w:t> </w:t>
      </w:r>
      <w:r w:rsidRPr="00890E6C">
        <w:rPr>
          <w:b/>
          <w:color w:val="FFFFFF"/>
          <w:lang w:val="ru-RU"/>
        </w:rPr>
        <w:t xml:space="preserve"> </w:t>
      </w:r>
      <w:r w:rsidRPr="00DF6BD9">
        <w:rPr>
          <w:b/>
        </w:rPr>
        <w:t>RANGE</w:t>
      </w:r>
      <w:r w:rsidRPr="00890E6C">
        <w:rPr>
          <w:b/>
          <w:lang w:val="ru-RU"/>
        </w:rPr>
        <w:t xml:space="preserve"> </w:t>
      </w:r>
      <w:r w:rsidRPr="00DF6BD9">
        <w:rPr>
          <w:b/>
        </w:rPr>
        <w:t>FINE</w:t>
      </w:r>
      <w:r w:rsidRPr="00890E6C">
        <w:rPr>
          <w:b/>
          <w:lang w:val="ru-RU"/>
        </w:rPr>
        <w:t xml:space="preserve"> </w:t>
      </w:r>
      <w:r w:rsidRPr="00DF6BD9">
        <w:rPr>
          <w:b/>
        </w:rPr>
        <w:t>TUNING</w:t>
      </w:r>
      <w:r w:rsidR="00890E6C">
        <w:rPr>
          <w:b/>
          <w:lang w:val="ru-RU"/>
        </w:rPr>
        <w:t xml:space="preserve"> – ТОНКАЯ НАСТРОЙКА ДИАПАЗОНА</w:t>
      </w:r>
    </w:p>
    <w:p w:rsidR="0012283D" w:rsidRDefault="00C61E1A" w:rsidP="00DF6BD9">
      <w:pPr>
        <w:autoSpaceDE w:val="0"/>
        <w:autoSpaceDN w:val="0"/>
        <w:adjustRightInd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75105" cy="1000760"/>
            <wp:effectExtent l="19050" t="0" r="0" b="0"/>
            <wp:docPr id="6" name="Рисунок 6" descr="WD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7_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D9" w:rsidRPr="000C354E" w:rsidRDefault="00EF4AD1" w:rsidP="00EF4AD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Этот регулятор задает частоту </w:t>
      </w:r>
      <w:r w:rsidR="000C354E">
        <w:rPr>
          <w:lang w:val="ru-RU"/>
        </w:rPr>
        <w:t xml:space="preserve">в </w:t>
      </w:r>
      <w:r>
        <w:rPr>
          <w:lang w:val="ru-RU"/>
        </w:rPr>
        <w:t>крайне</w:t>
      </w:r>
      <w:r w:rsidR="000C354E">
        <w:rPr>
          <w:lang w:val="ru-RU"/>
        </w:rPr>
        <w:t>м</w:t>
      </w:r>
      <w:r>
        <w:rPr>
          <w:lang w:val="ru-RU"/>
        </w:rPr>
        <w:t xml:space="preserve"> нажато</w:t>
      </w:r>
      <w:r w:rsidR="000C354E">
        <w:rPr>
          <w:lang w:val="ru-RU"/>
        </w:rPr>
        <w:t>м</w:t>
      </w:r>
      <w:r>
        <w:rPr>
          <w:lang w:val="ru-RU"/>
        </w:rPr>
        <w:t xml:space="preserve"> положени</w:t>
      </w:r>
      <w:r w:rsidR="000C354E">
        <w:rPr>
          <w:lang w:val="ru-RU"/>
        </w:rPr>
        <w:t>и</w:t>
      </w:r>
      <w:r>
        <w:rPr>
          <w:lang w:val="ru-RU"/>
        </w:rPr>
        <w:t xml:space="preserve"> педали. Частота увеличивается при повороте ручки по часовой стрелке.</w:t>
      </w:r>
    </w:p>
    <w:p w:rsidR="00DF6BD9" w:rsidRDefault="00DF6BD9" w:rsidP="00B02889">
      <w:pPr>
        <w:rPr>
          <w:lang w:val="ru-RU"/>
        </w:rPr>
      </w:pPr>
    </w:p>
    <w:p w:rsidR="00FA34AB" w:rsidRPr="00B80FC5" w:rsidRDefault="00FA34AB" w:rsidP="00FA34AB">
      <w:pPr>
        <w:autoSpaceDE w:val="0"/>
        <w:autoSpaceDN w:val="0"/>
        <w:adjustRightInd w:val="0"/>
        <w:rPr>
          <w:b/>
          <w:lang w:val="ru-RU"/>
        </w:rPr>
      </w:pPr>
      <w:r w:rsidRPr="007971ED">
        <w:rPr>
          <w:b/>
          <w:color w:val="FFFFFF"/>
          <w:highlight w:val="black"/>
        </w:rPr>
        <w:t> </w:t>
      </w:r>
      <w:r>
        <w:rPr>
          <w:b/>
          <w:color w:val="FFFFFF"/>
          <w:highlight w:val="black"/>
          <w:lang w:val="ru-RU"/>
        </w:rPr>
        <w:t>8</w:t>
      </w:r>
      <w:r w:rsidRPr="00E71348">
        <w:rPr>
          <w:b/>
          <w:color w:val="FFFFFF"/>
          <w:highlight w:val="black"/>
        </w:rPr>
        <w:t> </w:t>
      </w:r>
      <w:r w:rsidRPr="00B80FC5">
        <w:rPr>
          <w:b/>
          <w:color w:val="FFFFFF"/>
          <w:lang w:val="ru-RU"/>
        </w:rPr>
        <w:t xml:space="preserve"> </w:t>
      </w:r>
      <w:r w:rsidRPr="00FA34AB">
        <w:rPr>
          <w:b/>
        </w:rPr>
        <w:t>AUTO</w:t>
      </w:r>
      <w:r w:rsidRPr="00B80FC5">
        <w:rPr>
          <w:b/>
          <w:lang w:val="ru-RU"/>
        </w:rPr>
        <w:t xml:space="preserve"> </w:t>
      </w:r>
      <w:r w:rsidRPr="00FA34AB">
        <w:rPr>
          <w:b/>
        </w:rPr>
        <w:t>OFF</w:t>
      </w:r>
      <w:r w:rsidRPr="00B80FC5">
        <w:rPr>
          <w:b/>
          <w:lang w:val="ru-RU"/>
        </w:rPr>
        <w:t xml:space="preserve"> </w:t>
      </w:r>
      <w:r w:rsidRPr="00FA34AB">
        <w:rPr>
          <w:b/>
        </w:rPr>
        <w:t>DELAY</w:t>
      </w:r>
      <w:r w:rsidR="00B80FC5">
        <w:rPr>
          <w:b/>
          <w:lang w:val="ru-RU"/>
        </w:rPr>
        <w:t xml:space="preserve"> – ВРЕМЯ ЗАДЕРЖКИ ВЫКЛЮЧЕНИЯ</w:t>
      </w:r>
    </w:p>
    <w:p w:rsidR="00FA34AB" w:rsidRPr="00FA34AB" w:rsidRDefault="00B80FC5" w:rsidP="007E45AB">
      <w:pPr>
        <w:autoSpaceDE w:val="0"/>
        <w:autoSpaceDN w:val="0"/>
        <w:adjustRightInd w:val="0"/>
      </w:pPr>
      <w:r>
        <w:rPr>
          <w:lang w:val="ru-RU"/>
        </w:rPr>
        <w:t xml:space="preserve">Этот регулятор задает время, через которое эффект выключается, после возврата педали в режиме </w:t>
      </w:r>
      <w:r>
        <w:rPr>
          <w:lang w:val="en-US"/>
        </w:rPr>
        <w:t>AUTO</w:t>
      </w:r>
      <w:r w:rsidRPr="00B80FC5">
        <w:rPr>
          <w:lang w:val="ru-RU"/>
        </w:rPr>
        <w:t xml:space="preserve"> </w:t>
      </w:r>
      <w:r>
        <w:rPr>
          <w:lang w:val="en-US"/>
        </w:rPr>
        <w:t>SW</w:t>
      </w:r>
      <w:r>
        <w:rPr>
          <w:lang w:val="ru-RU"/>
        </w:rPr>
        <w:t xml:space="preserve">.. Поворот регулятора </w:t>
      </w:r>
      <w:r w:rsidR="007E45AB">
        <w:rPr>
          <w:lang w:val="ru-RU"/>
        </w:rPr>
        <w:t xml:space="preserve">по </w:t>
      </w:r>
      <w:r>
        <w:rPr>
          <w:lang w:val="ru-RU"/>
        </w:rPr>
        <w:t>часовой стрелк</w:t>
      </w:r>
      <w:r w:rsidR="007E45AB">
        <w:rPr>
          <w:lang w:val="ru-RU"/>
        </w:rPr>
        <w:t>е</w:t>
      </w:r>
      <w:r>
        <w:rPr>
          <w:lang w:val="ru-RU"/>
        </w:rPr>
        <w:t xml:space="preserve"> увеличивает время задержки, </w:t>
      </w:r>
      <w:r w:rsidR="007E45AB">
        <w:rPr>
          <w:lang w:val="ru-RU"/>
        </w:rPr>
        <w:t>благодаря чему эффект не отключается во время использования педали. При повороте против часовой стрелки эффект выключается быстрее, сразу же после возвращения педали.</w:t>
      </w:r>
    </w:p>
    <w:p w:rsidR="00FA34AB" w:rsidRDefault="00FA34AB" w:rsidP="00FA34AB">
      <w:pPr>
        <w:autoSpaceDE w:val="0"/>
        <w:autoSpaceDN w:val="0"/>
        <w:adjustRightInd w:val="0"/>
        <w:rPr>
          <w:lang w:val="ru-RU"/>
        </w:rPr>
      </w:pPr>
    </w:p>
    <w:p w:rsidR="00FA34AB" w:rsidRPr="00EF4AD1" w:rsidRDefault="00FA34AB" w:rsidP="00FA34AB">
      <w:pPr>
        <w:autoSpaceDE w:val="0"/>
        <w:autoSpaceDN w:val="0"/>
        <w:adjustRightInd w:val="0"/>
        <w:rPr>
          <w:rFonts w:ascii="Helvetica-Bold" w:hAnsi="Helvetica-Bold" w:cs="Helvetica-Bold"/>
          <w:sz w:val="20"/>
          <w:szCs w:val="20"/>
          <w:lang w:eastAsia="en-GB"/>
        </w:rPr>
      </w:pPr>
      <w:r w:rsidRPr="007971ED">
        <w:rPr>
          <w:b/>
          <w:color w:val="FFFFFF"/>
          <w:highlight w:val="black"/>
        </w:rPr>
        <w:t> </w:t>
      </w:r>
      <w:r w:rsidRPr="00FA34AB">
        <w:rPr>
          <w:b/>
          <w:color w:val="FFFFFF"/>
          <w:highlight w:val="black"/>
        </w:rPr>
        <w:t>9</w:t>
      </w:r>
      <w:r w:rsidRPr="00E71348">
        <w:rPr>
          <w:b/>
          <w:color w:val="FFFFFF"/>
          <w:highlight w:val="black"/>
        </w:rPr>
        <w:t> </w:t>
      </w:r>
      <w:r w:rsidRPr="00DF6BD9">
        <w:rPr>
          <w:b/>
          <w:color w:val="FFFFFF"/>
        </w:rPr>
        <w:t xml:space="preserve"> </w:t>
      </w:r>
      <w:r w:rsidRPr="00FA34AB">
        <w:rPr>
          <w:b/>
        </w:rPr>
        <w:t>LEVEL</w:t>
      </w:r>
      <w:r w:rsidR="00890E6C" w:rsidRPr="00EF4AD1">
        <w:rPr>
          <w:b/>
        </w:rPr>
        <w:t xml:space="preserve"> – </w:t>
      </w:r>
      <w:r w:rsidR="00890E6C">
        <w:rPr>
          <w:b/>
          <w:lang w:val="ru-RU"/>
        </w:rPr>
        <w:t>УРОВЕНЬ</w:t>
      </w:r>
    </w:p>
    <w:p w:rsidR="00FA34AB" w:rsidRPr="00EF4AD1" w:rsidRDefault="00EF4AD1" w:rsidP="00FA34A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Этот</w:t>
      </w:r>
      <w:r w:rsidRPr="00EF4AD1">
        <w:rPr>
          <w:lang w:val="ru-RU"/>
        </w:rPr>
        <w:t xml:space="preserve"> </w:t>
      </w:r>
      <w:r>
        <w:rPr>
          <w:lang w:val="ru-RU"/>
        </w:rPr>
        <w:t>регулятор</w:t>
      </w:r>
      <w:r w:rsidRPr="00EF4AD1">
        <w:rPr>
          <w:lang w:val="ru-RU"/>
        </w:rPr>
        <w:t xml:space="preserve"> </w:t>
      </w:r>
      <w:r>
        <w:rPr>
          <w:lang w:val="ru-RU"/>
        </w:rPr>
        <w:t>задает</w:t>
      </w:r>
      <w:r w:rsidRPr="00EF4AD1">
        <w:rPr>
          <w:lang w:val="ru-RU"/>
        </w:rPr>
        <w:t xml:space="preserve"> </w:t>
      </w:r>
      <w:r>
        <w:rPr>
          <w:lang w:val="ru-RU"/>
        </w:rPr>
        <w:t>общий</w:t>
      </w:r>
      <w:r w:rsidRPr="00EF4AD1">
        <w:rPr>
          <w:lang w:val="ru-RU"/>
        </w:rPr>
        <w:t xml:space="preserve"> </w:t>
      </w:r>
      <w:r>
        <w:rPr>
          <w:lang w:val="ru-RU"/>
        </w:rPr>
        <w:t>уровень</w:t>
      </w:r>
      <w:r w:rsidRPr="00EF4AD1">
        <w:rPr>
          <w:lang w:val="ru-RU"/>
        </w:rPr>
        <w:t xml:space="preserve"> </w:t>
      </w:r>
      <w:r>
        <w:rPr>
          <w:lang w:val="ru-RU"/>
        </w:rPr>
        <w:t>громкости</w:t>
      </w:r>
      <w:r w:rsidRPr="00EF4AD1">
        <w:rPr>
          <w:lang w:val="ru-RU"/>
        </w:rPr>
        <w:t xml:space="preserve">, </w:t>
      </w:r>
      <w:r>
        <w:rPr>
          <w:lang w:val="ru-RU"/>
        </w:rPr>
        <w:t>когда</w:t>
      </w:r>
      <w:r w:rsidRPr="00EF4AD1">
        <w:rPr>
          <w:lang w:val="ru-RU"/>
        </w:rPr>
        <w:t xml:space="preserve"> </w:t>
      </w:r>
      <w:r>
        <w:rPr>
          <w:lang w:val="ru-RU"/>
        </w:rPr>
        <w:t>эффект</w:t>
      </w:r>
      <w:r w:rsidRPr="00EF4AD1">
        <w:rPr>
          <w:lang w:val="ru-RU"/>
        </w:rPr>
        <w:t xml:space="preserve"> </w:t>
      </w:r>
      <w:r>
        <w:rPr>
          <w:lang w:val="ru-RU"/>
        </w:rPr>
        <w:t>включен</w:t>
      </w:r>
      <w:r w:rsidRPr="00EF4AD1">
        <w:rPr>
          <w:lang w:val="ru-RU"/>
        </w:rPr>
        <w:t xml:space="preserve">. </w:t>
      </w:r>
      <w:r>
        <w:rPr>
          <w:lang w:val="ru-RU"/>
        </w:rPr>
        <w:t>Громкость</w:t>
      </w:r>
      <w:r w:rsidRPr="00EF4AD1">
        <w:rPr>
          <w:lang w:val="ru-RU"/>
        </w:rPr>
        <w:t xml:space="preserve"> </w:t>
      </w:r>
      <w:r>
        <w:rPr>
          <w:lang w:val="ru-RU"/>
        </w:rPr>
        <w:t>увеличивается</w:t>
      </w:r>
      <w:r w:rsidRPr="00EF4AD1">
        <w:rPr>
          <w:lang w:val="ru-RU"/>
        </w:rPr>
        <w:t xml:space="preserve"> </w:t>
      </w:r>
      <w:r>
        <w:rPr>
          <w:lang w:val="ru-RU"/>
        </w:rPr>
        <w:t>при</w:t>
      </w:r>
      <w:r w:rsidRPr="00EF4AD1">
        <w:rPr>
          <w:lang w:val="ru-RU"/>
        </w:rPr>
        <w:t xml:space="preserve"> </w:t>
      </w:r>
      <w:r>
        <w:rPr>
          <w:lang w:val="ru-RU"/>
        </w:rPr>
        <w:t>повороте</w:t>
      </w:r>
      <w:r w:rsidRPr="00EF4AD1">
        <w:rPr>
          <w:lang w:val="ru-RU"/>
        </w:rPr>
        <w:t xml:space="preserve"> </w:t>
      </w:r>
      <w:r>
        <w:rPr>
          <w:lang w:val="ru-RU"/>
        </w:rPr>
        <w:t>ручки</w:t>
      </w:r>
      <w:r w:rsidRPr="00EF4AD1">
        <w:rPr>
          <w:lang w:val="ru-RU"/>
        </w:rPr>
        <w:t xml:space="preserve"> </w:t>
      </w:r>
      <w:r>
        <w:rPr>
          <w:lang w:val="ru-RU"/>
        </w:rPr>
        <w:t>вправо</w:t>
      </w:r>
      <w:r w:rsidRPr="00EF4AD1">
        <w:rPr>
          <w:lang w:val="ru-RU"/>
        </w:rPr>
        <w:t xml:space="preserve"> </w:t>
      </w:r>
      <w:r>
        <w:rPr>
          <w:lang w:val="ru-RU"/>
        </w:rPr>
        <w:t>и</w:t>
      </w:r>
      <w:r w:rsidRPr="00EF4AD1">
        <w:rPr>
          <w:lang w:val="ru-RU"/>
        </w:rPr>
        <w:t xml:space="preserve"> </w:t>
      </w:r>
      <w:r>
        <w:rPr>
          <w:lang w:val="ru-RU"/>
        </w:rPr>
        <w:t>уменьшается</w:t>
      </w:r>
      <w:r w:rsidRPr="00EF4AD1">
        <w:rPr>
          <w:lang w:val="ru-RU"/>
        </w:rPr>
        <w:t xml:space="preserve"> </w:t>
      </w:r>
      <w:r>
        <w:rPr>
          <w:lang w:val="ru-RU"/>
        </w:rPr>
        <w:t>при</w:t>
      </w:r>
      <w:r w:rsidRPr="00EF4AD1">
        <w:rPr>
          <w:lang w:val="ru-RU"/>
        </w:rPr>
        <w:t xml:space="preserve"> </w:t>
      </w:r>
      <w:r>
        <w:rPr>
          <w:lang w:val="ru-RU"/>
        </w:rPr>
        <w:t>повороте</w:t>
      </w:r>
      <w:r w:rsidRPr="00EF4AD1">
        <w:rPr>
          <w:lang w:val="ru-RU"/>
        </w:rPr>
        <w:t xml:space="preserve"> </w:t>
      </w:r>
      <w:r>
        <w:rPr>
          <w:lang w:val="ru-RU"/>
        </w:rPr>
        <w:t>ручки</w:t>
      </w:r>
      <w:r w:rsidRPr="00EF4AD1">
        <w:rPr>
          <w:lang w:val="ru-RU"/>
        </w:rPr>
        <w:t xml:space="preserve"> </w:t>
      </w:r>
      <w:r>
        <w:rPr>
          <w:lang w:val="ru-RU"/>
        </w:rPr>
        <w:t>влево</w:t>
      </w:r>
      <w:r w:rsidR="00FA34AB" w:rsidRPr="00EF4AD1">
        <w:rPr>
          <w:lang w:val="ru-RU"/>
        </w:rPr>
        <w:t>.</w:t>
      </w:r>
    </w:p>
    <w:p w:rsidR="00FA34AB" w:rsidRPr="00EF4AD1" w:rsidRDefault="00FA34AB" w:rsidP="00FA34AB">
      <w:pPr>
        <w:autoSpaceDE w:val="0"/>
        <w:autoSpaceDN w:val="0"/>
        <w:adjustRightInd w:val="0"/>
        <w:rPr>
          <w:lang w:val="ru-RU"/>
        </w:rPr>
      </w:pPr>
    </w:p>
    <w:p w:rsidR="002437BF" w:rsidRPr="00890E6C" w:rsidRDefault="002437BF" w:rsidP="002437BF">
      <w:pPr>
        <w:autoSpaceDE w:val="0"/>
        <w:autoSpaceDN w:val="0"/>
        <w:adjustRightInd w:val="0"/>
        <w:rPr>
          <w:rFonts w:ascii="Helvetica-Bold" w:hAnsi="Helvetica-Bold" w:cs="Helvetica-Bold"/>
          <w:sz w:val="20"/>
          <w:szCs w:val="20"/>
          <w:lang w:val="ru-RU" w:eastAsia="en-GB"/>
        </w:rPr>
      </w:pPr>
      <w:r w:rsidRPr="007971ED">
        <w:rPr>
          <w:b/>
          <w:color w:val="FFFFFF"/>
          <w:highlight w:val="black"/>
        </w:rPr>
        <w:t> </w:t>
      </w:r>
      <w:r>
        <w:rPr>
          <w:b/>
          <w:color w:val="FFFFFF"/>
          <w:highlight w:val="black"/>
          <w:lang w:val="ru-RU"/>
        </w:rPr>
        <w:t>10</w:t>
      </w:r>
      <w:r w:rsidRPr="00E71348">
        <w:rPr>
          <w:b/>
          <w:color w:val="FFFFFF"/>
          <w:highlight w:val="black"/>
        </w:rPr>
        <w:t> </w:t>
      </w:r>
      <w:r w:rsidRPr="00DF6BD9">
        <w:rPr>
          <w:b/>
          <w:color w:val="FFFFFF"/>
        </w:rPr>
        <w:t xml:space="preserve"> </w:t>
      </w:r>
      <w:r w:rsidRPr="002437BF">
        <w:rPr>
          <w:b/>
        </w:rPr>
        <w:t>Q</w:t>
      </w:r>
      <w:r w:rsidR="00890E6C">
        <w:rPr>
          <w:b/>
          <w:lang w:val="ru-RU"/>
        </w:rPr>
        <w:t xml:space="preserve"> – ДОБРОТНОСТЬ</w:t>
      </w:r>
    </w:p>
    <w:p w:rsidR="002437BF" w:rsidRDefault="00C61E1A" w:rsidP="002437BF">
      <w:pPr>
        <w:autoSpaceDE w:val="0"/>
        <w:autoSpaceDN w:val="0"/>
        <w:adjustRightInd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3670" cy="966470"/>
            <wp:effectExtent l="19050" t="0" r="5080" b="0"/>
            <wp:docPr id="7" name="Рисунок 7" descr="WD7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D7_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BF" w:rsidRPr="00EF4AD1" w:rsidRDefault="00EF4AD1" w:rsidP="002437B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Этот</w:t>
      </w:r>
      <w:r w:rsidRPr="00EF4AD1">
        <w:rPr>
          <w:lang w:val="ru-RU"/>
        </w:rPr>
        <w:t xml:space="preserve"> </w:t>
      </w:r>
      <w:r>
        <w:rPr>
          <w:lang w:val="ru-RU"/>
        </w:rPr>
        <w:t>регулятор</w:t>
      </w:r>
      <w:r w:rsidRPr="00EF4AD1">
        <w:rPr>
          <w:lang w:val="ru-RU"/>
        </w:rPr>
        <w:t xml:space="preserve"> </w:t>
      </w:r>
      <w:r>
        <w:rPr>
          <w:lang w:val="ru-RU"/>
        </w:rPr>
        <w:t>задает</w:t>
      </w:r>
      <w:r w:rsidRPr="00EF4AD1">
        <w:rPr>
          <w:lang w:val="ru-RU"/>
        </w:rPr>
        <w:t xml:space="preserve"> </w:t>
      </w:r>
      <w:r>
        <w:rPr>
          <w:lang w:val="ru-RU"/>
        </w:rPr>
        <w:t>характер</w:t>
      </w:r>
      <w:r w:rsidRPr="00EF4AD1">
        <w:rPr>
          <w:lang w:val="ru-RU"/>
        </w:rPr>
        <w:t xml:space="preserve"> «</w:t>
      </w:r>
      <w:r>
        <w:rPr>
          <w:lang w:val="ru-RU"/>
        </w:rPr>
        <w:t>вау</w:t>
      </w:r>
      <w:r w:rsidRPr="00EF4AD1">
        <w:rPr>
          <w:lang w:val="ru-RU"/>
        </w:rPr>
        <w:t>»</w:t>
      </w:r>
      <w:r>
        <w:rPr>
          <w:lang w:val="ru-RU"/>
        </w:rPr>
        <w:t>. При повороте по часовой стрелке пик увеличивается, создавая более интенсивное звучание</w:t>
      </w:r>
      <w:r w:rsidR="002437BF" w:rsidRPr="00EF4AD1">
        <w:rPr>
          <w:lang w:val="ru-RU"/>
        </w:rPr>
        <w:t>.</w:t>
      </w:r>
    </w:p>
    <w:p w:rsidR="002437BF" w:rsidRPr="00EF4AD1" w:rsidRDefault="002437BF" w:rsidP="002437BF">
      <w:pPr>
        <w:autoSpaceDE w:val="0"/>
        <w:autoSpaceDN w:val="0"/>
        <w:adjustRightInd w:val="0"/>
        <w:rPr>
          <w:lang w:val="ru-RU"/>
        </w:rPr>
      </w:pPr>
    </w:p>
    <w:p w:rsidR="003D6600" w:rsidRPr="00890E6C" w:rsidRDefault="003D6600" w:rsidP="003D6600">
      <w:pPr>
        <w:autoSpaceDE w:val="0"/>
        <w:autoSpaceDN w:val="0"/>
        <w:adjustRightInd w:val="0"/>
        <w:rPr>
          <w:rFonts w:ascii="Helvetica-Bold" w:hAnsi="Helvetica-Bold" w:cs="Helvetica-Bold"/>
          <w:sz w:val="20"/>
          <w:szCs w:val="20"/>
          <w:lang w:val="ru-RU" w:eastAsia="en-GB"/>
        </w:rPr>
      </w:pPr>
      <w:r w:rsidRPr="007971ED">
        <w:rPr>
          <w:b/>
          <w:color w:val="FFFFFF"/>
          <w:highlight w:val="black"/>
        </w:rPr>
        <w:t> </w:t>
      </w:r>
      <w:r>
        <w:rPr>
          <w:b/>
          <w:color w:val="FFFFFF"/>
          <w:highlight w:val="black"/>
          <w:lang w:val="ru-RU"/>
        </w:rPr>
        <w:t>11</w:t>
      </w:r>
      <w:r w:rsidRPr="00E71348">
        <w:rPr>
          <w:b/>
          <w:color w:val="FFFFFF"/>
          <w:highlight w:val="black"/>
        </w:rPr>
        <w:t> </w:t>
      </w:r>
      <w:r w:rsidRPr="00DF6BD9">
        <w:rPr>
          <w:b/>
          <w:color w:val="FFFFFF"/>
        </w:rPr>
        <w:t xml:space="preserve"> </w:t>
      </w:r>
      <w:r w:rsidRPr="00FA34AB">
        <w:rPr>
          <w:b/>
        </w:rPr>
        <w:t>L</w:t>
      </w:r>
      <w:r>
        <w:rPr>
          <w:b/>
          <w:lang w:val="en-US"/>
        </w:rPr>
        <w:t>O</w:t>
      </w:r>
      <w:r w:rsidR="00890E6C">
        <w:rPr>
          <w:b/>
          <w:lang w:val="ru-RU"/>
        </w:rPr>
        <w:t xml:space="preserve"> – НИЗКИЙ ДИАПАЗОН</w:t>
      </w:r>
    </w:p>
    <w:p w:rsidR="008B31C7" w:rsidRDefault="00C61E1A" w:rsidP="003D6600">
      <w:pPr>
        <w:autoSpaceDE w:val="0"/>
        <w:autoSpaceDN w:val="0"/>
        <w:adjustRightInd w:val="0"/>
      </w:pPr>
      <w:r>
        <w:rPr>
          <w:noProof/>
          <w:lang w:val="ru-RU" w:eastAsia="ru-RU"/>
        </w:rPr>
        <w:drawing>
          <wp:inline distT="0" distB="0" distL="0" distR="0">
            <wp:extent cx="1423670" cy="966470"/>
            <wp:effectExtent l="19050" t="0" r="5080" b="0"/>
            <wp:docPr id="8" name="Рисунок 8" descr="WD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D7_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00" w:rsidRPr="00EF4AD1" w:rsidRDefault="008F15E3" w:rsidP="00EF4AD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Этот регулятор изменяет поведение педали в низкочастотном диапазоне. </w:t>
      </w:r>
      <w:r w:rsidR="00EF4AD1">
        <w:rPr>
          <w:lang w:val="ru-RU"/>
        </w:rPr>
        <w:t>Обычные педали «вау» используют полосовой фильтр, который вырезает низкие и высокие частоты. Если повернуть этот регулятор по часовой стрелке, это повлияет на полосу пропускания: низкие частоты останутся в сигнале, что даст более жирный звук</w:t>
      </w:r>
      <w:r w:rsidR="003D6600" w:rsidRPr="00EF4AD1">
        <w:rPr>
          <w:lang w:val="ru-RU"/>
        </w:rPr>
        <w:t>.</w:t>
      </w:r>
    </w:p>
    <w:p w:rsidR="003D6600" w:rsidRPr="00EF4AD1" w:rsidRDefault="003D6600" w:rsidP="003D6600">
      <w:pPr>
        <w:autoSpaceDE w:val="0"/>
        <w:autoSpaceDN w:val="0"/>
        <w:adjustRightInd w:val="0"/>
        <w:rPr>
          <w:lang w:val="ru-RU"/>
        </w:rPr>
      </w:pPr>
    </w:p>
    <w:p w:rsidR="008B31C7" w:rsidRPr="00890E6C" w:rsidRDefault="008B31C7" w:rsidP="008B31C7">
      <w:pPr>
        <w:autoSpaceDE w:val="0"/>
        <w:autoSpaceDN w:val="0"/>
        <w:adjustRightInd w:val="0"/>
        <w:rPr>
          <w:b/>
          <w:lang w:val="ru-RU"/>
        </w:rPr>
      </w:pPr>
      <w:r w:rsidRPr="008B31C7">
        <w:rPr>
          <w:b/>
          <w:color w:val="FFFFFF"/>
          <w:highlight w:val="black"/>
        </w:rPr>
        <w:t>1</w:t>
      </w:r>
      <w:r>
        <w:rPr>
          <w:b/>
          <w:color w:val="FFFFFF"/>
          <w:highlight w:val="black"/>
        </w:rPr>
        <w:t>2</w:t>
      </w:r>
      <w:r w:rsidRPr="00E71348">
        <w:rPr>
          <w:b/>
          <w:color w:val="FFFFFF"/>
          <w:highlight w:val="black"/>
        </w:rPr>
        <w:t> </w:t>
      </w:r>
      <w:r w:rsidRPr="00DF6BD9">
        <w:rPr>
          <w:b/>
          <w:color w:val="FFFFFF"/>
        </w:rPr>
        <w:t xml:space="preserve"> </w:t>
      </w:r>
      <w:r w:rsidR="00890E6C">
        <w:rPr>
          <w:b/>
          <w:lang w:val="en-US"/>
        </w:rPr>
        <w:t xml:space="preserve">RANGE – </w:t>
      </w:r>
      <w:r w:rsidR="00890E6C">
        <w:rPr>
          <w:b/>
          <w:lang w:val="ru-RU"/>
        </w:rPr>
        <w:t>ДИАПАЗОН</w:t>
      </w:r>
    </w:p>
    <w:p w:rsidR="007D45CC" w:rsidRPr="003D6600" w:rsidRDefault="00C61E1A" w:rsidP="008B31C7">
      <w:pPr>
        <w:autoSpaceDE w:val="0"/>
        <w:autoSpaceDN w:val="0"/>
        <w:adjustRightInd w:val="0"/>
        <w:rPr>
          <w:rFonts w:ascii="Helvetica-Bold" w:hAnsi="Helvetica-Bold" w:cs="Helvetica-Bold"/>
          <w:sz w:val="20"/>
          <w:szCs w:val="20"/>
          <w:lang w:val="en-US" w:eastAsia="en-GB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1595755" cy="957580"/>
            <wp:effectExtent l="19050" t="0" r="4445" b="0"/>
            <wp:docPr id="9" name="Рисунок 9" descr="WD7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D7_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C7" w:rsidRPr="00890E6C" w:rsidRDefault="00890E6C" w:rsidP="008B31C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Этот</w:t>
      </w:r>
      <w:r w:rsidRPr="00890E6C">
        <w:rPr>
          <w:lang w:val="ru-RU"/>
        </w:rPr>
        <w:t xml:space="preserve"> </w:t>
      </w:r>
      <w:r>
        <w:rPr>
          <w:lang w:val="ru-RU"/>
        </w:rPr>
        <w:t>переключатель</w:t>
      </w:r>
      <w:r w:rsidRPr="00890E6C">
        <w:rPr>
          <w:lang w:val="ru-RU"/>
        </w:rPr>
        <w:t xml:space="preserve"> </w:t>
      </w:r>
      <w:r>
        <w:rPr>
          <w:lang w:val="ru-RU"/>
        </w:rPr>
        <w:t>задает</w:t>
      </w:r>
      <w:r w:rsidRPr="00890E6C">
        <w:rPr>
          <w:lang w:val="ru-RU"/>
        </w:rPr>
        <w:t xml:space="preserve"> </w:t>
      </w:r>
      <w:r>
        <w:rPr>
          <w:lang w:val="ru-RU"/>
        </w:rPr>
        <w:t>диапазон</w:t>
      </w:r>
      <w:r w:rsidRPr="00890E6C">
        <w:rPr>
          <w:lang w:val="ru-RU"/>
        </w:rPr>
        <w:t xml:space="preserve"> </w:t>
      </w:r>
      <w:r>
        <w:rPr>
          <w:lang w:val="ru-RU"/>
        </w:rPr>
        <w:t>частот</w:t>
      </w:r>
      <w:r w:rsidRPr="00890E6C">
        <w:rPr>
          <w:lang w:val="ru-RU"/>
        </w:rPr>
        <w:t xml:space="preserve">, </w:t>
      </w:r>
      <w:r>
        <w:rPr>
          <w:lang w:val="ru-RU"/>
        </w:rPr>
        <w:t>в</w:t>
      </w:r>
      <w:r w:rsidRPr="00890E6C">
        <w:rPr>
          <w:lang w:val="ru-RU"/>
        </w:rPr>
        <w:t xml:space="preserve"> </w:t>
      </w:r>
      <w:r>
        <w:rPr>
          <w:lang w:val="ru-RU"/>
        </w:rPr>
        <w:t>котором</w:t>
      </w:r>
      <w:r w:rsidRPr="00890E6C">
        <w:rPr>
          <w:lang w:val="ru-RU"/>
        </w:rPr>
        <w:t xml:space="preserve"> </w:t>
      </w:r>
      <w:r>
        <w:rPr>
          <w:lang w:val="ru-RU"/>
        </w:rPr>
        <w:t>работает</w:t>
      </w:r>
      <w:r w:rsidRPr="00890E6C">
        <w:rPr>
          <w:lang w:val="ru-RU"/>
        </w:rPr>
        <w:t xml:space="preserve"> «</w:t>
      </w:r>
      <w:r>
        <w:rPr>
          <w:lang w:val="ru-RU"/>
        </w:rPr>
        <w:t>вау</w:t>
      </w:r>
      <w:r w:rsidRPr="00890E6C">
        <w:rPr>
          <w:lang w:val="ru-RU"/>
        </w:rPr>
        <w:t xml:space="preserve">», </w:t>
      </w:r>
      <w:r>
        <w:rPr>
          <w:lang w:val="ru-RU"/>
        </w:rPr>
        <w:t>изменяя</w:t>
      </w:r>
      <w:r w:rsidRPr="00890E6C">
        <w:rPr>
          <w:lang w:val="ru-RU"/>
        </w:rPr>
        <w:t xml:space="preserve"> </w:t>
      </w:r>
      <w:r>
        <w:rPr>
          <w:lang w:val="ru-RU"/>
        </w:rPr>
        <w:t>тональный окрас</w:t>
      </w:r>
      <w:r w:rsidR="008B31C7" w:rsidRPr="00890E6C">
        <w:rPr>
          <w:lang w:val="ru-RU"/>
        </w:rPr>
        <w:t>.</w:t>
      </w:r>
    </w:p>
    <w:p w:rsidR="008B31C7" w:rsidRPr="00890E6C" w:rsidRDefault="008B31C7" w:rsidP="008B31C7">
      <w:pPr>
        <w:numPr>
          <w:ilvl w:val="0"/>
          <w:numId w:val="9"/>
        </w:numPr>
        <w:autoSpaceDE w:val="0"/>
        <w:autoSpaceDN w:val="0"/>
        <w:adjustRightInd w:val="0"/>
        <w:rPr>
          <w:lang w:val="ru-RU"/>
        </w:rPr>
      </w:pPr>
      <w:r w:rsidRPr="008B31C7">
        <w:t>NORMAL</w:t>
      </w:r>
      <w:r w:rsidRPr="00890E6C">
        <w:rPr>
          <w:lang w:val="ru-RU"/>
        </w:rPr>
        <w:tab/>
        <w:t xml:space="preserve">: </w:t>
      </w:r>
      <w:r w:rsidR="00890E6C">
        <w:rPr>
          <w:lang w:val="ru-RU"/>
        </w:rPr>
        <w:t>Обычное «вау», идеальное для гитары.</w:t>
      </w:r>
    </w:p>
    <w:p w:rsidR="008B31C7" w:rsidRPr="00890E6C" w:rsidRDefault="008B31C7" w:rsidP="008B31C7">
      <w:pPr>
        <w:numPr>
          <w:ilvl w:val="0"/>
          <w:numId w:val="9"/>
        </w:numPr>
        <w:autoSpaceDE w:val="0"/>
        <w:autoSpaceDN w:val="0"/>
        <w:adjustRightInd w:val="0"/>
        <w:rPr>
          <w:lang w:val="ru-RU"/>
        </w:rPr>
      </w:pPr>
      <w:r w:rsidRPr="008B31C7">
        <w:t>LOW</w:t>
      </w:r>
      <w:r w:rsidRPr="00890E6C">
        <w:rPr>
          <w:lang w:val="ru-RU"/>
        </w:rPr>
        <w:tab/>
        <w:t xml:space="preserve">: </w:t>
      </w:r>
      <w:r w:rsidR="00890E6C">
        <w:rPr>
          <w:lang w:val="ru-RU"/>
        </w:rPr>
        <w:t>Низкое «вау», идеальное для баса</w:t>
      </w:r>
      <w:r w:rsidRPr="00890E6C">
        <w:rPr>
          <w:lang w:val="ru-RU"/>
        </w:rPr>
        <w:t xml:space="preserve">. </w:t>
      </w:r>
      <w:r w:rsidR="00890E6C">
        <w:rPr>
          <w:lang w:val="ru-RU"/>
        </w:rPr>
        <w:t>Также его можно использовать на 7-ми струнных гитарах</w:t>
      </w:r>
      <w:r w:rsidRPr="00890E6C">
        <w:rPr>
          <w:lang w:val="ru-RU"/>
        </w:rPr>
        <w:t>.</w:t>
      </w:r>
    </w:p>
    <w:p w:rsidR="00B94081" w:rsidRPr="00053566" w:rsidRDefault="00775279" w:rsidP="00053566">
      <w:pPr>
        <w:pStyle w:val="1"/>
        <w:rPr>
          <w:lang w:val="ru-RU"/>
        </w:rPr>
      </w:pPr>
      <w:r w:rsidRPr="00890E6C">
        <w:rPr>
          <w:lang w:val="ru-RU"/>
        </w:rPr>
        <w:br w:type="page"/>
      </w:r>
      <w:r w:rsidR="004559F7">
        <w:rPr>
          <w:lang w:val="ru-RU"/>
        </w:rPr>
        <w:lastRenderedPageBreak/>
        <w:t>6</w:t>
      </w:r>
      <w:r w:rsidR="00B94081" w:rsidRPr="00053566">
        <w:rPr>
          <w:lang w:val="ru-RU"/>
        </w:rPr>
        <w:t xml:space="preserve">. </w:t>
      </w:r>
      <w:r w:rsidR="00B94081">
        <w:rPr>
          <w:lang w:val="ru-RU"/>
        </w:rPr>
        <w:t>ПРИМЕРЫ</w:t>
      </w:r>
      <w:r w:rsidR="00B94081" w:rsidRPr="00053566">
        <w:rPr>
          <w:lang w:val="ru-RU"/>
        </w:rPr>
        <w:t xml:space="preserve"> </w:t>
      </w:r>
      <w:r w:rsidR="00B94081">
        <w:rPr>
          <w:lang w:val="ru-RU"/>
        </w:rPr>
        <w:t>НАСТРОЕК</w:t>
      </w:r>
    </w:p>
    <w:p w:rsidR="00E00606" w:rsidRPr="0019602A" w:rsidRDefault="00E00606" w:rsidP="00E00606">
      <w:pPr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7085"/>
      </w:tblGrid>
      <w:tr w:rsidR="00B94081" w:rsidRPr="003C3F01" w:rsidTr="00FD0257">
        <w:tc>
          <w:tcPr>
            <w:tcW w:w="30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081" w:rsidRDefault="00C61E1A" w:rsidP="00B94081">
            <w:r>
              <w:rPr>
                <w:noProof/>
                <w:szCs w:val="32"/>
                <w:lang w:val="ru-RU" w:eastAsia="ru-RU"/>
              </w:rPr>
              <w:drawing>
                <wp:inline distT="0" distB="0" distL="0" distR="0">
                  <wp:extent cx="1871980" cy="211328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11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B94081" w:rsidRPr="003C3F01" w:rsidRDefault="006A32F8" w:rsidP="003C3F01">
            <w:pPr>
              <w:tabs>
                <w:tab w:val="left" w:pos="3119"/>
              </w:tabs>
              <w:rPr>
                <w:lang w:val="ru-RU"/>
              </w:rPr>
            </w:pPr>
            <w:r>
              <w:rPr>
                <w:lang w:val="ru-RU"/>
              </w:rPr>
              <w:t>ВИНТАЖНОЕ ВАУ</w:t>
            </w:r>
          </w:p>
        </w:tc>
      </w:tr>
      <w:tr w:rsidR="00B94081" w:rsidTr="00FD0257">
        <w:tc>
          <w:tcPr>
            <w:tcW w:w="30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081" w:rsidRDefault="00C61E1A" w:rsidP="00B94081">
            <w:r>
              <w:rPr>
                <w:noProof/>
                <w:szCs w:val="32"/>
                <w:lang w:val="ru-RU" w:eastAsia="ru-RU"/>
              </w:rPr>
              <w:drawing>
                <wp:inline distT="0" distB="0" distL="0" distR="0">
                  <wp:extent cx="1854835" cy="21653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B94081" w:rsidRPr="004559F7" w:rsidRDefault="006A32F8" w:rsidP="003C3F01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ru-RU"/>
              </w:rPr>
              <w:t>ФАНКОВЫЙ РИТМ</w:t>
            </w:r>
          </w:p>
        </w:tc>
      </w:tr>
      <w:tr w:rsidR="007D45CC" w:rsidTr="00FD0257">
        <w:tc>
          <w:tcPr>
            <w:tcW w:w="30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5CC" w:rsidRPr="00FD0257" w:rsidRDefault="00C61E1A" w:rsidP="00B94081">
            <w:pPr>
              <w:rPr>
                <w:szCs w:val="32"/>
                <w:lang w:val="ru-RU"/>
              </w:rPr>
            </w:pPr>
            <w:r>
              <w:rPr>
                <w:noProof/>
                <w:szCs w:val="32"/>
                <w:lang w:val="ru-RU" w:eastAsia="ru-RU"/>
              </w:rPr>
              <w:drawing>
                <wp:inline distT="0" distB="0" distL="0" distR="0">
                  <wp:extent cx="1871980" cy="212217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7D45CC" w:rsidRDefault="006A32F8" w:rsidP="003C3F01">
            <w:pPr>
              <w:tabs>
                <w:tab w:val="left" w:pos="3119"/>
              </w:tabs>
              <w:rPr>
                <w:lang w:val="ru-RU"/>
              </w:rPr>
            </w:pPr>
            <w:r>
              <w:rPr>
                <w:lang w:val="ru-RU"/>
              </w:rPr>
              <w:t>ЖИРНОЕ СОЛО</w:t>
            </w:r>
          </w:p>
        </w:tc>
      </w:tr>
      <w:tr w:rsidR="007D45CC" w:rsidTr="00FD0257">
        <w:tc>
          <w:tcPr>
            <w:tcW w:w="30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5CC" w:rsidRPr="00FD0257" w:rsidRDefault="00C61E1A" w:rsidP="00B94081">
            <w:pPr>
              <w:rPr>
                <w:szCs w:val="32"/>
                <w:lang w:val="ru-RU"/>
              </w:rPr>
            </w:pPr>
            <w:r>
              <w:rPr>
                <w:noProof/>
                <w:szCs w:val="32"/>
                <w:lang w:val="ru-RU" w:eastAsia="ru-RU"/>
              </w:rPr>
              <w:drawing>
                <wp:inline distT="0" distB="0" distL="0" distR="0">
                  <wp:extent cx="1880870" cy="215646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7D45CC" w:rsidRDefault="006A32F8" w:rsidP="003C3F01">
            <w:pPr>
              <w:tabs>
                <w:tab w:val="left" w:pos="3119"/>
              </w:tabs>
              <w:rPr>
                <w:lang w:val="ru-RU"/>
              </w:rPr>
            </w:pPr>
            <w:r>
              <w:rPr>
                <w:lang w:val="ru-RU"/>
              </w:rPr>
              <w:t>БАСОВОЕ ВАУ</w:t>
            </w:r>
          </w:p>
        </w:tc>
      </w:tr>
    </w:tbl>
    <w:p w:rsidR="00B253D2" w:rsidRPr="00B253D2" w:rsidRDefault="00B253D2" w:rsidP="00B253D2">
      <w:pPr>
        <w:rPr>
          <w:lang w:val="en-US"/>
        </w:rPr>
      </w:pPr>
    </w:p>
    <w:sectPr w:rsidR="00B253D2" w:rsidRPr="00B253D2" w:rsidSect="00455450">
      <w:footerReference w:type="default" r:id="rId21"/>
      <w:pgSz w:w="11906" w:h="16838" w:code="9"/>
      <w:pgMar w:top="864" w:right="864" w:bottom="1008" w:left="100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4E" w:rsidRDefault="00281E4E" w:rsidP="00887984">
      <w:r>
        <w:separator/>
      </w:r>
    </w:p>
  </w:endnote>
  <w:endnote w:type="continuationSeparator" w:id="1">
    <w:p w:rsidR="00281E4E" w:rsidRDefault="00281E4E" w:rsidP="0088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95" w:rsidRDefault="00F07695">
    <w:pPr>
      <w:pStyle w:val="a6"/>
      <w:jc w:val="right"/>
    </w:pPr>
    <w:fldSimple w:instr=" PAGE   \* MERGEFORMAT ">
      <w:r w:rsidR="002277A1">
        <w:rPr>
          <w:noProof/>
        </w:rPr>
        <w:t>2</w:t>
      </w:r>
    </w:fldSimple>
  </w:p>
  <w:p w:rsidR="00F07695" w:rsidRDefault="00F076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4E" w:rsidRDefault="00281E4E" w:rsidP="00887984">
      <w:r>
        <w:separator/>
      </w:r>
    </w:p>
  </w:footnote>
  <w:footnote w:type="continuationSeparator" w:id="1">
    <w:p w:rsidR="00281E4E" w:rsidRDefault="00281E4E" w:rsidP="0088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48B"/>
    <w:multiLevelType w:val="hybridMultilevel"/>
    <w:tmpl w:val="E63884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EE2A57"/>
    <w:multiLevelType w:val="hybridMultilevel"/>
    <w:tmpl w:val="FDF8A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E247A"/>
    <w:multiLevelType w:val="hybridMultilevel"/>
    <w:tmpl w:val="4AC8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05938"/>
    <w:multiLevelType w:val="hybridMultilevel"/>
    <w:tmpl w:val="07EA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3E76"/>
    <w:multiLevelType w:val="hybridMultilevel"/>
    <w:tmpl w:val="E8B85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F61942"/>
    <w:multiLevelType w:val="hybridMultilevel"/>
    <w:tmpl w:val="47BA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74426"/>
    <w:multiLevelType w:val="hybridMultilevel"/>
    <w:tmpl w:val="2CA87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938DD"/>
    <w:multiLevelType w:val="hybridMultilevel"/>
    <w:tmpl w:val="86E8D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5340B"/>
    <w:multiLevelType w:val="hybridMultilevel"/>
    <w:tmpl w:val="6D944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C0"/>
    <w:rsid w:val="00012B80"/>
    <w:rsid w:val="00013A80"/>
    <w:rsid w:val="00013C00"/>
    <w:rsid w:val="00015184"/>
    <w:rsid w:val="00015B22"/>
    <w:rsid w:val="00020C35"/>
    <w:rsid w:val="0002478D"/>
    <w:rsid w:val="000262D2"/>
    <w:rsid w:val="000263F8"/>
    <w:rsid w:val="00030514"/>
    <w:rsid w:val="0004212B"/>
    <w:rsid w:val="00046384"/>
    <w:rsid w:val="00051DDF"/>
    <w:rsid w:val="00053566"/>
    <w:rsid w:val="000565CB"/>
    <w:rsid w:val="00060F6D"/>
    <w:rsid w:val="000610C4"/>
    <w:rsid w:val="00063B5E"/>
    <w:rsid w:val="00066BF8"/>
    <w:rsid w:val="000802AD"/>
    <w:rsid w:val="0008219F"/>
    <w:rsid w:val="000903AF"/>
    <w:rsid w:val="000949B5"/>
    <w:rsid w:val="00097EB9"/>
    <w:rsid w:val="000B2691"/>
    <w:rsid w:val="000B26DD"/>
    <w:rsid w:val="000C354E"/>
    <w:rsid w:val="000C76DF"/>
    <w:rsid w:val="000D16BD"/>
    <w:rsid w:val="000E35AF"/>
    <w:rsid w:val="000E749D"/>
    <w:rsid w:val="000F2012"/>
    <w:rsid w:val="000F69FE"/>
    <w:rsid w:val="00100BCD"/>
    <w:rsid w:val="00100E56"/>
    <w:rsid w:val="001018F7"/>
    <w:rsid w:val="0010474C"/>
    <w:rsid w:val="00104F6C"/>
    <w:rsid w:val="001069C3"/>
    <w:rsid w:val="0011085A"/>
    <w:rsid w:val="00113234"/>
    <w:rsid w:val="001149F4"/>
    <w:rsid w:val="00115720"/>
    <w:rsid w:val="001168E3"/>
    <w:rsid w:val="0012283D"/>
    <w:rsid w:val="0012439B"/>
    <w:rsid w:val="001309A5"/>
    <w:rsid w:val="0013167B"/>
    <w:rsid w:val="00136F2F"/>
    <w:rsid w:val="00143967"/>
    <w:rsid w:val="00150DBA"/>
    <w:rsid w:val="00160130"/>
    <w:rsid w:val="00161604"/>
    <w:rsid w:val="00166090"/>
    <w:rsid w:val="001673DA"/>
    <w:rsid w:val="00172EFC"/>
    <w:rsid w:val="001731CC"/>
    <w:rsid w:val="00174921"/>
    <w:rsid w:val="0018157E"/>
    <w:rsid w:val="001869CA"/>
    <w:rsid w:val="00191EC7"/>
    <w:rsid w:val="0019299C"/>
    <w:rsid w:val="001958DA"/>
    <w:rsid w:val="0019602A"/>
    <w:rsid w:val="001A25AD"/>
    <w:rsid w:val="001A6533"/>
    <w:rsid w:val="001B2958"/>
    <w:rsid w:val="001B78E1"/>
    <w:rsid w:val="001C0645"/>
    <w:rsid w:val="001C3FB9"/>
    <w:rsid w:val="001D0335"/>
    <w:rsid w:val="001D135B"/>
    <w:rsid w:val="001D5815"/>
    <w:rsid w:val="001D5B47"/>
    <w:rsid w:val="001F587D"/>
    <w:rsid w:val="001F7AB7"/>
    <w:rsid w:val="00214BDC"/>
    <w:rsid w:val="002201A2"/>
    <w:rsid w:val="0022032B"/>
    <w:rsid w:val="00223528"/>
    <w:rsid w:val="00223852"/>
    <w:rsid w:val="002277A1"/>
    <w:rsid w:val="002345A7"/>
    <w:rsid w:val="0023726A"/>
    <w:rsid w:val="002437BF"/>
    <w:rsid w:val="00243D24"/>
    <w:rsid w:val="0025051A"/>
    <w:rsid w:val="00250998"/>
    <w:rsid w:val="00254EB8"/>
    <w:rsid w:val="00256450"/>
    <w:rsid w:val="002619DF"/>
    <w:rsid w:val="00261E26"/>
    <w:rsid w:val="00262734"/>
    <w:rsid w:val="00262CAC"/>
    <w:rsid w:val="0026324E"/>
    <w:rsid w:val="002644B7"/>
    <w:rsid w:val="00264DF1"/>
    <w:rsid w:val="00266078"/>
    <w:rsid w:val="00271DCC"/>
    <w:rsid w:val="0027216E"/>
    <w:rsid w:val="00281E4E"/>
    <w:rsid w:val="002835D7"/>
    <w:rsid w:val="00287BCE"/>
    <w:rsid w:val="002901A8"/>
    <w:rsid w:val="0029685B"/>
    <w:rsid w:val="00296A10"/>
    <w:rsid w:val="002A5A6D"/>
    <w:rsid w:val="002A7B08"/>
    <w:rsid w:val="002B0509"/>
    <w:rsid w:val="002B0FBA"/>
    <w:rsid w:val="002B2068"/>
    <w:rsid w:val="002B6DE3"/>
    <w:rsid w:val="002C6F88"/>
    <w:rsid w:val="002D5ED2"/>
    <w:rsid w:val="002E0AE4"/>
    <w:rsid w:val="002E1DD0"/>
    <w:rsid w:val="002E38A2"/>
    <w:rsid w:val="002F1C95"/>
    <w:rsid w:val="002F5685"/>
    <w:rsid w:val="003011FC"/>
    <w:rsid w:val="00302656"/>
    <w:rsid w:val="003027DB"/>
    <w:rsid w:val="00303901"/>
    <w:rsid w:val="003039D4"/>
    <w:rsid w:val="00305165"/>
    <w:rsid w:val="003060CA"/>
    <w:rsid w:val="00314659"/>
    <w:rsid w:val="00314D6E"/>
    <w:rsid w:val="00322805"/>
    <w:rsid w:val="0032717D"/>
    <w:rsid w:val="00333DA6"/>
    <w:rsid w:val="00336F62"/>
    <w:rsid w:val="00337559"/>
    <w:rsid w:val="003403B6"/>
    <w:rsid w:val="003408A6"/>
    <w:rsid w:val="003411CB"/>
    <w:rsid w:val="00344011"/>
    <w:rsid w:val="00347897"/>
    <w:rsid w:val="003504D4"/>
    <w:rsid w:val="0035055F"/>
    <w:rsid w:val="00352E3A"/>
    <w:rsid w:val="00375FAD"/>
    <w:rsid w:val="003838B1"/>
    <w:rsid w:val="0039281E"/>
    <w:rsid w:val="003A5CCE"/>
    <w:rsid w:val="003B05E1"/>
    <w:rsid w:val="003B5ACD"/>
    <w:rsid w:val="003C3F01"/>
    <w:rsid w:val="003C6EA6"/>
    <w:rsid w:val="003D548A"/>
    <w:rsid w:val="003D6600"/>
    <w:rsid w:val="003D72A8"/>
    <w:rsid w:val="003F0337"/>
    <w:rsid w:val="003F49DE"/>
    <w:rsid w:val="003F4BAA"/>
    <w:rsid w:val="003F4E57"/>
    <w:rsid w:val="00400DF3"/>
    <w:rsid w:val="00404D34"/>
    <w:rsid w:val="0041315E"/>
    <w:rsid w:val="00414793"/>
    <w:rsid w:val="00417602"/>
    <w:rsid w:val="00420FEE"/>
    <w:rsid w:val="00422906"/>
    <w:rsid w:val="00426D5E"/>
    <w:rsid w:val="00430516"/>
    <w:rsid w:val="00434010"/>
    <w:rsid w:val="00435983"/>
    <w:rsid w:val="004373D1"/>
    <w:rsid w:val="00441395"/>
    <w:rsid w:val="004475EA"/>
    <w:rsid w:val="00453DF9"/>
    <w:rsid w:val="00455450"/>
    <w:rsid w:val="004559F7"/>
    <w:rsid w:val="00455EDF"/>
    <w:rsid w:val="004724B0"/>
    <w:rsid w:val="00483C2C"/>
    <w:rsid w:val="004870DC"/>
    <w:rsid w:val="004938A1"/>
    <w:rsid w:val="004A1073"/>
    <w:rsid w:val="004A2DB1"/>
    <w:rsid w:val="004A7D8E"/>
    <w:rsid w:val="004B38AB"/>
    <w:rsid w:val="004B51E5"/>
    <w:rsid w:val="004B5E23"/>
    <w:rsid w:val="004C3BBB"/>
    <w:rsid w:val="004C4775"/>
    <w:rsid w:val="004C5510"/>
    <w:rsid w:val="004C6CD9"/>
    <w:rsid w:val="004C7266"/>
    <w:rsid w:val="004E0506"/>
    <w:rsid w:val="004E6D90"/>
    <w:rsid w:val="004F1525"/>
    <w:rsid w:val="004F1BB3"/>
    <w:rsid w:val="004F3309"/>
    <w:rsid w:val="004F5FAB"/>
    <w:rsid w:val="004F748C"/>
    <w:rsid w:val="00501978"/>
    <w:rsid w:val="00501D8E"/>
    <w:rsid w:val="00502648"/>
    <w:rsid w:val="00505429"/>
    <w:rsid w:val="00507372"/>
    <w:rsid w:val="00513604"/>
    <w:rsid w:val="005252F2"/>
    <w:rsid w:val="005329A9"/>
    <w:rsid w:val="00532FD5"/>
    <w:rsid w:val="00536E09"/>
    <w:rsid w:val="005375C9"/>
    <w:rsid w:val="005405B6"/>
    <w:rsid w:val="0054087D"/>
    <w:rsid w:val="005509E8"/>
    <w:rsid w:val="00553080"/>
    <w:rsid w:val="00554EEF"/>
    <w:rsid w:val="00557F9F"/>
    <w:rsid w:val="00560D15"/>
    <w:rsid w:val="00560D8F"/>
    <w:rsid w:val="00561F31"/>
    <w:rsid w:val="00576663"/>
    <w:rsid w:val="0058537D"/>
    <w:rsid w:val="00590AC4"/>
    <w:rsid w:val="0059369A"/>
    <w:rsid w:val="005A0308"/>
    <w:rsid w:val="005A0A0F"/>
    <w:rsid w:val="005A15C0"/>
    <w:rsid w:val="005A305A"/>
    <w:rsid w:val="005A5BD7"/>
    <w:rsid w:val="005A5BF0"/>
    <w:rsid w:val="005A6030"/>
    <w:rsid w:val="005B2227"/>
    <w:rsid w:val="005B4BE7"/>
    <w:rsid w:val="005B571C"/>
    <w:rsid w:val="005B5A10"/>
    <w:rsid w:val="005C150C"/>
    <w:rsid w:val="005C2F9F"/>
    <w:rsid w:val="005C4242"/>
    <w:rsid w:val="005D1F23"/>
    <w:rsid w:val="005D5448"/>
    <w:rsid w:val="005D63DD"/>
    <w:rsid w:val="005E384E"/>
    <w:rsid w:val="005E3D23"/>
    <w:rsid w:val="005F25FC"/>
    <w:rsid w:val="005F2785"/>
    <w:rsid w:val="005F4C1B"/>
    <w:rsid w:val="00601D0F"/>
    <w:rsid w:val="006133E8"/>
    <w:rsid w:val="00617F5B"/>
    <w:rsid w:val="00623E8E"/>
    <w:rsid w:val="00627726"/>
    <w:rsid w:val="0063632B"/>
    <w:rsid w:val="006375B6"/>
    <w:rsid w:val="00641B59"/>
    <w:rsid w:val="0064574E"/>
    <w:rsid w:val="00651453"/>
    <w:rsid w:val="006514F9"/>
    <w:rsid w:val="006669C0"/>
    <w:rsid w:val="0067117B"/>
    <w:rsid w:val="0067274C"/>
    <w:rsid w:val="00673114"/>
    <w:rsid w:val="0068294F"/>
    <w:rsid w:val="00684B4D"/>
    <w:rsid w:val="00687DE6"/>
    <w:rsid w:val="006A09AD"/>
    <w:rsid w:val="006A20E7"/>
    <w:rsid w:val="006A2EEC"/>
    <w:rsid w:val="006A32F8"/>
    <w:rsid w:val="006A55C1"/>
    <w:rsid w:val="006B2AC5"/>
    <w:rsid w:val="006B4D03"/>
    <w:rsid w:val="006C47AE"/>
    <w:rsid w:val="006C5591"/>
    <w:rsid w:val="006C6AF9"/>
    <w:rsid w:val="006D0BBB"/>
    <w:rsid w:val="006E0B7B"/>
    <w:rsid w:val="006E1D6A"/>
    <w:rsid w:val="006E3D00"/>
    <w:rsid w:val="006E5147"/>
    <w:rsid w:val="006F5982"/>
    <w:rsid w:val="00700F61"/>
    <w:rsid w:val="00701356"/>
    <w:rsid w:val="00720062"/>
    <w:rsid w:val="00731A22"/>
    <w:rsid w:val="00731B95"/>
    <w:rsid w:val="00732E6E"/>
    <w:rsid w:val="0073648B"/>
    <w:rsid w:val="007441C4"/>
    <w:rsid w:val="007457DA"/>
    <w:rsid w:val="00746262"/>
    <w:rsid w:val="00753FCC"/>
    <w:rsid w:val="00757912"/>
    <w:rsid w:val="00764A8D"/>
    <w:rsid w:val="00764E54"/>
    <w:rsid w:val="00765AE3"/>
    <w:rsid w:val="0076664F"/>
    <w:rsid w:val="00766F9A"/>
    <w:rsid w:val="00767023"/>
    <w:rsid w:val="00772958"/>
    <w:rsid w:val="00773D7A"/>
    <w:rsid w:val="00775279"/>
    <w:rsid w:val="007800B8"/>
    <w:rsid w:val="00781A5D"/>
    <w:rsid w:val="00791838"/>
    <w:rsid w:val="00793099"/>
    <w:rsid w:val="00795E3A"/>
    <w:rsid w:val="007971ED"/>
    <w:rsid w:val="007A196E"/>
    <w:rsid w:val="007A521C"/>
    <w:rsid w:val="007B5D3C"/>
    <w:rsid w:val="007C2A6E"/>
    <w:rsid w:val="007C49B5"/>
    <w:rsid w:val="007C57EB"/>
    <w:rsid w:val="007D1487"/>
    <w:rsid w:val="007D4479"/>
    <w:rsid w:val="007D45CC"/>
    <w:rsid w:val="007D4ADC"/>
    <w:rsid w:val="007D72EC"/>
    <w:rsid w:val="007D734C"/>
    <w:rsid w:val="007E2344"/>
    <w:rsid w:val="007E3237"/>
    <w:rsid w:val="007E45AB"/>
    <w:rsid w:val="007F1645"/>
    <w:rsid w:val="00810AEE"/>
    <w:rsid w:val="00814D5B"/>
    <w:rsid w:val="0081674B"/>
    <w:rsid w:val="00817F3C"/>
    <w:rsid w:val="008260AA"/>
    <w:rsid w:val="008308D2"/>
    <w:rsid w:val="00832976"/>
    <w:rsid w:val="008335AA"/>
    <w:rsid w:val="008364E3"/>
    <w:rsid w:val="008377C4"/>
    <w:rsid w:val="008564D4"/>
    <w:rsid w:val="00862B19"/>
    <w:rsid w:val="00871CA1"/>
    <w:rsid w:val="008722F3"/>
    <w:rsid w:val="0088550C"/>
    <w:rsid w:val="00887478"/>
    <w:rsid w:val="00887984"/>
    <w:rsid w:val="00890E6C"/>
    <w:rsid w:val="00892E31"/>
    <w:rsid w:val="008A0459"/>
    <w:rsid w:val="008A179D"/>
    <w:rsid w:val="008A2823"/>
    <w:rsid w:val="008A3092"/>
    <w:rsid w:val="008A6961"/>
    <w:rsid w:val="008A7D65"/>
    <w:rsid w:val="008B31C7"/>
    <w:rsid w:val="008B4E16"/>
    <w:rsid w:val="008B5E6B"/>
    <w:rsid w:val="008B708D"/>
    <w:rsid w:val="008B7430"/>
    <w:rsid w:val="008C5076"/>
    <w:rsid w:val="008D102D"/>
    <w:rsid w:val="008D2AA5"/>
    <w:rsid w:val="008D32EA"/>
    <w:rsid w:val="008D5E39"/>
    <w:rsid w:val="008E0F76"/>
    <w:rsid w:val="008E6867"/>
    <w:rsid w:val="008E7A3D"/>
    <w:rsid w:val="008F15E3"/>
    <w:rsid w:val="008F585A"/>
    <w:rsid w:val="008F7D9E"/>
    <w:rsid w:val="0090173D"/>
    <w:rsid w:val="009063FE"/>
    <w:rsid w:val="00907D79"/>
    <w:rsid w:val="00907EDC"/>
    <w:rsid w:val="00916253"/>
    <w:rsid w:val="009168F9"/>
    <w:rsid w:val="0092650E"/>
    <w:rsid w:val="0093161D"/>
    <w:rsid w:val="00936515"/>
    <w:rsid w:val="0093760F"/>
    <w:rsid w:val="00940710"/>
    <w:rsid w:val="00941EF6"/>
    <w:rsid w:val="009423BC"/>
    <w:rsid w:val="009451AE"/>
    <w:rsid w:val="009460F0"/>
    <w:rsid w:val="00951DE7"/>
    <w:rsid w:val="00954C30"/>
    <w:rsid w:val="009557DE"/>
    <w:rsid w:val="009639BA"/>
    <w:rsid w:val="00970E00"/>
    <w:rsid w:val="00990D1E"/>
    <w:rsid w:val="00995FCE"/>
    <w:rsid w:val="009A1899"/>
    <w:rsid w:val="009A214A"/>
    <w:rsid w:val="009A481D"/>
    <w:rsid w:val="009A6A12"/>
    <w:rsid w:val="009B2522"/>
    <w:rsid w:val="009B3BC2"/>
    <w:rsid w:val="009B5E72"/>
    <w:rsid w:val="009C1679"/>
    <w:rsid w:val="009D6299"/>
    <w:rsid w:val="009F0BD0"/>
    <w:rsid w:val="009F0E14"/>
    <w:rsid w:val="009F0ECB"/>
    <w:rsid w:val="009F1385"/>
    <w:rsid w:val="009F5BF5"/>
    <w:rsid w:val="00A12366"/>
    <w:rsid w:val="00A16710"/>
    <w:rsid w:val="00A17195"/>
    <w:rsid w:val="00A20F75"/>
    <w:rsid w:val="00A23089"/>
    <w:rsid w:val="00A244C7"/>
    <w:rsid w:val="00A25129"/>
    <w:rsid w:val="00A40EC4"/>
    <w:rsid w:val="00A54DA9"/>
    <w:rsid w:val="00A60718"/>
    <w:rsid w:val="00A6281E"/>
    <w:rsid w:val="00A64339"/>
    <w:rsid w:val="00A77B91"/>
    <w:rsid w:val="00A77F9C"/>
    <w:rsid w:val="00A80909"/>
    <w:rsid w:val="00A8164B"/>
    <w:rsid w:val="00A84282"/>
    <w:rsid w:val="00A86C96"/>
    <w:rsid w:val="00A9387D"/>
    <w:rsid w:val="00A94FE1"/>
    <w:rsid w:val="00AA2745"/>
    <w:rsid w:val="00AA4530"/>
    <w:rsid w:val="00AA6244"/>
    <w:rsid w:val="00AB2929"/>
    <w:rsid w:val="00AB3F7A"/>
    <w:rsid w:val="00AB64EB"/>
    <w:rsid w:val="00AB6DFA"/>
    <w:rsid w:val="00AB74DE"/>
    <w:rsid w:val="00AC2E3D"/>
    <w:rsid w:val="00AD7ECC"/>
    <w:rsid w:val="00AE2DE9"/>
    <w:rsid w:val="00AE4F9D"/>
    <w:rsid w:val="00AE79C3"/>
    <w:rsid w:val="00AF3C78"/>
    <w:rsid w:val="00AF5D2E"/>
    <w:rsid w:val="00AF5E5B"/>
    <w:rsid w:val="00AF6202"/>
    <w:rsid w:val="00AF68FF"/>
    <w:rsid w:val="00B02889"/>
    <w:rsid w:val="00B06250"/>
    <w:rsid w:val="00B1074B"/>
    <w:rsid w:val="00B127EF"/>
    <w:rsid w:val="00B234A1"/>
    <w:rsid w:val="00B23AD3"/>
    <w:rsid w:val="00B253D2"/>
    <w:rsid w:val="00B25641"/>
    <w:rsid w:val="00B32D32"/>
    <w:rsid w:val="00B35267"/>
    <w:rsid w:val="00B40886"/>
    <w:rsid w:val="00B43ED3"/>
    <w:rsid w:val="00B62A56"/>
    <w:rsid w:val="00B66112"/>
    <w:rsid w:val="00B704D5"/>
    <w:rsid w:val="00B74C38"/>
    <w:rsid w:val="00B750CF"/>
    <w:rsid w:val="00B75FEC"/>
    <w:rsid w:val="00B767B6"/>
    <w:rsid w:val="00B76E67"/>
    <w:rsid w:val="00B80FC5"/>
    <w:rsid w:val="00B831F7"/>
    <w:rsid w:val="00B84B2F"/>
    <w:rsid w:val="00B92920"/>
    <w:rsid w:val="00B93480"/>
    <w:rsid w:val="00B94081"/>
    <w:rsid w:val="00B94560"/>
    <w:rsid w:val="00BA1C9F"/>
    <w:rsid w:val="00BA40E3"/>
    <w:rsid w:val="00BA58DB"/>
    <w:rsid w:val="00BA7023"/>
    <w:rsid w:val="00BB0B48"/>
    <w:rsid w:val="00BB3404"/>
    <w:rsid w:val="00BB44D0"/>
    <w:rsid w:val="00BB7731"/>
    <w:rsid w:val="00BD02BD"/>
    <w:rsid w:val="00BD0EDD"/>
    <w:rsid w:val="00BE0BA8"/>
    <w:rsid w:val="00BE1CCB"/>
    <w:rsid w:val="00BE56D5"/>
    <w:rsid w:val="00BE71EC"/>
    <w:rsid w:val="00BE7AD5"/>
    <w:rsid w:val="00BF359E"/>
    <w:rsid w:val="00BF606B"/>
    <w:rsid w:val="00BF7CCC"/>
    <w:rsid w:val="00C00A14"/>
    <w:rsid w:val="00C06139"/>
    <w:rsid w:val="00C2065B"/>
    <w:rsid w:val="00C207E9"/>
    <w:rsid w:val="00C21FA1"/>
    <w:rsid w:val="00C33814"/>
    <w:rsid w:val="00C37497"/>
    <w:rsid w:val="00C47C6D"/>
    <w:rsid w:val="00C54A63"/>
    <w:rsid w:val="00C57F75"/>
    <w:rsid w:val="00C61E1A"/>
    <w:rsid w:val="00C62A61"/>
    <w:rsid w:val="00C64B8C"/>
    <w:rsid w:val="00C64D69"/>
    <w:rsid w:val="00C663A9"/>
    <w:rsid w:val="00C71946"/>
    <w:rsid w:val="00C71DA6"/>
    <w:rsid w:val="00C721EB"/>
    <w:rsid w:val="00C77994"/>
    <w:rsid w:val="00C80807"/>
    <w:rsid w:val="00C92CF1"/>
    <w:rsid w:val="00C97258"/>
    <w:rsid w:val="00CA1D2E"/>
    <w:rsid w:val="00CA2797"/>
    <w:rsid w:val="00CA50CA"/>
    <w:rsid w:val="00CA6E6D"/>
    <w:rsid w:val="00CA7492"/>
    <w:rsid w:val="00CB4214"/>
    <w:rsid w:val="00CC15AC"/>
    <w:rsid w:val="00CC1637"/>
    <w:rsid w:val="00CC75DF"/>
    <w:rsid w:val="00CD0A2D"/>
    <w:rsid w:val="00CE24D7"/>
    <w:rsid w:val="00CE735B"/>
    <w:rsid w:val="00CF0D7E"/>
    <w:rsid w:val="00CF1EE6"/>
    <w:rsid w:val="00CF33B5"/>
    <w:rsid w:val="00D200A5"/>
    <w:rsid w:val="00D2110F"/>
    <w:rsid w:val="00D378B6"/>
    <w:rsid w:val="00D42AAD"/>
    <w:rsid w:val="00D438AE"/>
    <w:rsid w:val="00D449A0"/>
    <w:rsid w:val="00D45048"/>
    <w:rsid w:val="00D563FB"/>
    <w:rsid w:val="00D574B8"/>
    <w:rsid w:val="00D6003C"/>
    <w:rsid w:val="00D619E5"/>
    <w:rsid w:val="00D700A4"/>
    <w:rsid w:val="00D80326"/>
    <w:rsid w:val="00D82907"/>
    <w:rsid w:val="00D835E4"/>
    <w:rsid w:val="00D86EFC"/>
    <w:rsid w:val="00D911B2"/>
    <w:rsid w:val="00D91A02"/>
    <w:rsid w:val="00D92D5B"/>
    <w:rsid w:val="00D932E6"/>
    <w:rsid w:val="00D93AA5"/>
    <w:rsid w:val="00D96CE5"/>
    <w:rsid w:val="00DA2E22"/>
    <w:rsid w:val="00DB4D05"/>
    <w:rsid w:val="00DB685D"/>
    <w:rsid w:val="00DD27DA"/>
    <w:rsid w:val="00DD6D1A"/>
    <w:rsid w:val="00DF45AB"/>
    <w:rsid w:val="00DF48DC"/>
    <w:rsid w:val="00DF6BD9"/>
    <w:rsid w:val="00E00606"/>
    <w:rsid w:val="00E04183"/>
    <w:rsid w:val="00E1235B"/>
    <w:rsid w:val="00E12B10"/>
    <w:rsid w:val="00E179A7"/>
    <w:rsid w:val="00E179E0"/>
    <w:rsid w:val="00E17AD0"/>
    <w:rsid w:val="00E217E3"/>
    <w:rsid w:val="00E2255B"/>
    <w:rsid w:val="00E25262"/>
    <w:rsid w:val="00E30E4E"/>
    <w:rsid w:val="00E31352"/>
    <w:rsid w:val="00E31755"/>
    <w:rsid w:val="00E32F17"/>
    <w:rsid w:val="00E50874"/>
    <w:rsid w:val="00E54C90"/>
    <w:rsid w:val="00E554FF"/>
    <w:rsid w:val="00E568D0"/>
    <w:rsid w:val="00E62698"/>
    <w:rsid w:val="00E6566B"/>
    <w:rsid w:val="00E71348"/>
    <w:rsid w:val="00E8201C"/>
    <w:rsid w:val="00E91606"/>
    <w:rsid w:val="00E9352F"/>
    <w:rsid w:val="00E959DE"/>
    <w:rsid w:val="00E95DE5"/>
    <w:rsid w:val="00EA33D6"/>
    <w:rsid w:val="00EA5EBD"/>
    <w:rsid w:val="00EB072B"/>
    <w:rsid w:val="00EB20EE"/>
    <w:rsid w:val="00EB3983"/>
    <w:rsid w:val="00EC3636"/>
    <w:rsid w:val="00ED0919"/>
    <w:rsid w:val="00ED294B"/>
    <w:rsid w:val="00ED3CCE"/>
    <w:rsid w:val="00ED454C"/>
    <w:rsid w:val="00ED7E15"/>
    <w:rsid w:val="00EE43D1"/>
    <w:rsid w:val="00EF07E0"/>
    <w:rsid w:val="00EF178C"/>
    <w:rsid w:val="00EF1C6F"/>
    <w:rsid w:val="00EF3A56"/>
    <w:rsid w:val="00EF4AD1"/>
    <w:rsid w:val="00F00140"/>
    <w:rsid w:val="00F019BE"/>
    <w:rsid w:val="00F035D2"/>
    <w:rsid w:val="00F040F1"/>
    <w:rsid w:val="00F07695"/>
    <w:rsid w:val="00F15CA0"/>
    <w:rsid w:val="00F15D26"/>
    <w:rsid w:val="00F170B4"/>
    <w:rsid w:val="00F22AD6"/>
    <w:rsid w:val="00F26919"/>
    <w:rsid w:val="00F31A0A"/>
    <w:rsid w:val="00F32D1C"/>
    <w:rsid w:val="00F348A6"/>
    <w:rsid w:val="00F35336"/>
    <w:rsid w:val="00F401BA"/>
    <w:rsid w:val="00F509BB"/>
    <w:rsid w:val="00F54309"/>
    <w:rsid w:val="00F543FE"/>
    <w:rsid w:val="00F56C3A"/>
    <w:rsid w:val="00F626C8"/>
    <w:rsid w:val="00F62C58"/>
    <w:rsid w:val="00F64097"/>
    <w:rsid w:val="00F665C4"/>
    <w:rsid w:val="00F7350E"/>
    <w:rsid w:val="00F83BB1"/>
    <w:rsid w:val="00F84C52"/>
    <w:rsid w:val="00F86814"/>
    <w:rsid w:val="00F869A0"/>
    <w:rsid w:val="00F904DC"/>
    <w:rsid w:val="00F91F9D"/>
    <w:rsid w:val="00F920F2"/>
    <w:rsid w:val="00F925E8"/>
    <w:rsid w:val="00F940BF"/>
    <w:rsid w:val="00FA34AB"/>
    <w:rsid w:val="00FA3CBA"/>
    <w:rsid w:val="00FA753D"/>
    <w:rsid w:val="00FB2C2A"/>
    <w:rsid w:val="00FB31AA"/>
    <w:rsid w:val="00FB4CEF"/>
    <w:rsid w:val="00FB6841"/>
    <w:rsid w:val="00FC14C2"/>
    <w:rsid w:val="00FD0257"/>
    <w:rsid w:val="00FD1B82"/>
    <w:rsid w:val="00FD1BC7"/>
    <w:rsid w:val="00FD5A8C"/>
    <w:rsid w:val="00FE1D99"/>
    <w:rsid w:val="00FE5E85"/>
    <w:rsid w:val="00FE796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E"/>
    <w:rPr>
      <w:rFonts w:ascii="Arial" w:hAnsi="Arial"/>
      <w:sz w:val="18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E31755"/>
    <w:pPr>
      <w:keepNext/>
      <w:spacing w:before="60" w:after="60"/>
      <w:outlineLvl w:val="0"/>
    </w:pPr>
    <w:rPr>
      <w:rFonts w:ascii="Microsoft Sans Serif" w:eastAsia="Times New Roman" w:hAnsi="Microsoft Sans Serif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0BCD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755"/>
    <w:rPr>
      <w:rFonts w:ascii="Microsoft Sans Serif" w:eastAsia="Times New Roman" w:hAnsi="Microsoft Sans Serif"/>
      <w:b/>
      <w:bCs/>
      <w:kern w:val="32"/>
      <w:sz w:val="24"/>
      <w:szCs w:val="32"/>
      <w:lang w:eastAsia="en-US"/>
    </w:rPr>
  </w:style>
  <w:style w:type="paragraph" w:styleId="a3">
    <w:name w:val="No Spacing"/>
    <w:uiPriority w:val="1"/>
    <w:qFormat/>
    <w:rsid w:val="00AF3C78"/>
    <w:rPr>
      <w:rFonts w:ascii="Arial" w:hAnsi="Arial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semiHidden/>
    <w:unhideWhenUsed/>
    <w:rsid w:val="00525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2F2"/>
    <w:rPr>
      <w:rFonts w:ascii="Arial" w:hAnsi="Arial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25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2F2"/>
    <w:rPr>
      <w:rFonts w:ascii="Arial" w:hAnsi="Arial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0BCD"/>
    <w:rPr>
      <w:rFonts w:ascii="Cambria" w:eastAsia="Times New Roman" w:hAnsi="Cambria"/>
      <w:b/>
      <w:bCs/>
      <w:iCs/>
      <w:sz w:val="28"/>
      <w:szCs w:val="28"/>
      <w:lang w:eastAsia="en-US"/>
    </w:rPr>
  </w:style>
  <w:style w:type="paragraph" w:customStyle="1" w:styleId="BOLDitalic">
    <w:name w:val="BOLDitalic"/>
    <w:basedOn w:val="a"/>
    <w:link w:val="BOLDitalicChar"/>
    <w:qFormat/>
    <w:rsid w:val="00100BCD"/>
    <w:rPr>
      <w:b/>
      <w:i/>
      <w:lang w:eastAsia="en-GB"/>
    </w:rPr>
  </w:style>
  <w:style w:type="paragraph" w:customStyle="1" w:styleId="bold12">
    <w:name w:val="bold12"/>
    <w:basedOn w:val="a"/>
    <w:link w:val="bold12Char"/>
    <w:qFormat/>
    <w:rsid w:val="006B2AC5"/>
    <w:rPr>
      <w:b/>
      <w:sz w:val="22"/>
      <w:szCs w:val="24"/>
      <w:lang w:eastAsia="en-GB"/>
    </w:rPr>
  </w:style>
  <w:style w:type="character" w:customStyle="1" w:styleId="BOLDitalicChar">
    <w:name w:val="BOLDitalic Char"/>
    <w:basedOn w:val="a0"/>
    <w:link w:val="BOLDitalic"/>
    <w:rsid w:val="00100BCD"/>
    <w:rPr>
      <w:rFonts w:ascii="Arial" w:hAnsi="Arial"/>
      <w:b/>
      <w:i/>
      <w:sz w:val="22"/>
      <w:szCs w:val="22"/>
    </w:rPr>
  </w:style>
  <w:style w:type="table" w:styleId="a8">
    <w:name w:val="Table Grid"/>
    <w:basedOn w:val="a1"/>
    <w:uiPriority w:val="59"/>
    <w:rsid w:val="00B84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2Char">
    <w:name w:val="bold12 Char"/>
    <w:basedOn w:val="a0"/>
    <w:link w:val="bold12"/>
    <w:rsid w:val="006B2AC5"/>
    <w:rPr>
      <w:rFonts w:ascii="Arial" w:hAnsi="Arial"/>
      <w:b/>
      <w:sz w:val="22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71946"/>
    <w:pPr>
      <w:tabs>
        <w:tab w:val="right" w:leader="dot" w:pos="9628"/>
      </w:tabs>
      <w:spacing w:after="120"/>
    </w:pPr>
    <w:rPr>
      <w:noProof/>
      <w:sz w:val="24"/>
      <w:lang w:eastAsia="en-GB"/>
    </w:rPr>
  </w:style>
  <w:style w:type="paragraph" w:styleId="21">
    <w:name w:val="toc 2"/>
    <w:basedOn w:val="a"/>
    <w:next w:val="a"/>
    <w:autoRedefine/>
    <w:uiPriority w:val="39"/>
    <w:unhideWhenUsed/>
    <w:rsid w:val="00336F62"/>
    <w:pPr>
      <w:spacing w:after="120"/>
      <w:ind w:left="221"/>
    </w:pPr>
  </w:style>
  <w:style w:type="character" w:styleId="a9">
    <w:name w:val="Hyperlink"/>
    <w:basedOn w:val="a0"/>
    <w:uiPriority w:val="99"/>
    <w:unhideWhenUsed/>
    <w:rsid w:val="00336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0C2A-6F3C-4FDE-9C45-73731137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Epicor Software Corporation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EPICOR | Scala</dc:creator>
  <cp:keywords/>
  <dc:description/>
  <cp:lastModifiedBy>Admin</cp:lastModifiedBy>
  <cp:revision>2</cp:revision>
  <cp:lastPrinted>2008-10-21T13:44:00Z</cp:lastPrinted>
  <dcterms:created xsi:type="dcterms:W3CDTF">2013-04-25T18:23:00Z</dcterms:created>
  <dcterms:modified xsi:type="dcterms:W3CDTF">2013-04-25T18:23:00Z</dcterms:modified>
</cp:coreProperties>
</file>